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774" w:rsidRPr="00204842" w:rsidRDefault="00497774" w:rsidP="00565B9D">
      <w:pPr>
        <w:shd w:val="clear" w:color="auto" w:fill="FFFFFF"/>
        <w:jc w:val="center"/>
        <w:rPr>
          <w:rFonts w:asciiTheme="majorBidi" w:hAnsiTheme="majorBidi" w:cstheme="majorBidi"/>
          <w:b/>
          <w:bCs/>
          <w:i/>
          <w:iCs/>
          <w:color w:val="000000"/>
          <w:sz w:val="36"/>
          <w:szCs w:val="36"/>
          <w:shd w:val="clear" w:color="auto" w:fill="F2E7FF"/>
          <w:rtl/>
          <w:lang w:bidi="ar-EG"/>
        </w:rPr>
      </w:pPr>
      <w:r w:rsidRPr="00204842">
        <w:rPr>
          <w:rFonts w:asciiTheme="majorBidi" w:hAnsiTheme="majorBidi" w:cstheme="majorBidi"/>
          <w:b/>
          <w:bCs/>
          <w:i/>
          <w:iCs/>
          <w:color w:val="222222"/>
          <w:sz w:val="36"/>
          <w:szCs w:val="36"/>
          <w:shd w:val="clear" w:color="auto" w:fill="F2E7FF"/>
          <w:rtl/>
        </w:rPr>
        <w:t>السكتة الدماغية</w:t>
      </w:r>
    </w:p>
    <w:p w:rsidR="0038404E" w:rsidRPr="00204842" w:rsidRDefault="0038404E" w:rsidP="0038404E">
      <w:pPr>
        <w:shd w:val="clear" w:color="auto" w:fill="FFFFFF"/>
        <w:jc w:val="both"/>
        <w:rPr>
          <w:rFonts w:asciiTheme="majorBidi" w:hAnsiTheme="majorBidi" w:cstheme="majorBidi"/>
          <w:b/>
          <w:bCs/>
          <w:i/>
          <w:iCs/>
          <w:color w:val="000000"/>
          <w:sz w:val="36"/>
          <w:szCs w:val="36"/>
          <w:shd w:val="clear" w:color="auto" w:fill="F2E7FF"/>
          <w:rtl/>
        </w:rPr>
      </w:pPr>
      <w:r w:rsidRPr="00204842">
        <w:rPr>
          <w:rFonts w:asciiTheme="majorBidi" w:hAnsiTheme="majorBidi" w:cstheme="majorBidi"/>
          <w:b/>
          <w:bCs/>
          <w:sz w:val="36"/>
          <w:szCs w:val="36"/>
          <w:rtl/>
        </w:rPr>
        <w:t>القدرة على التعبير والفهم عند الأشخاص المصابين بالسكتة الدماغية</w:t>
      </w:r>
      <w:r w:rsidRPr="00204842">
        <w:rPr>
          <w:rFonts w:asciiTheme="majorBidi" w:hAnsiTheme="majorBidi" w:cstheme="majorBidi"/>
          <w:b/>
          <w:bCs/>
          <w:i/>
          <w:iCs/>
          <w:color w:val="000000"/>
          <w:sz w:val="36"/>
          <w:szCs w:val="36"/>
          <w:shd w:val="clear" w:color="auto" w:fill="F2E7FF"/>
          <w:rtl/>
        </w:rPr>
        <w:t xml:space="preserve"> :</w:t>
      </w:r>
    </w:p>
    <w:p w:rsidR="0038404E" w:rsidRPr="00204842" w:rsidRDefault="0038404E" w:rsidP="0038404E">
      <w:pPr>
        <w:spacing w:before="100" w:beforeAutospacing="1" w:after="100" w:afterAutospacing="1" w:line="240" w:lineRule="auto"/>
        <w:jc w:val="both"/>
        <w:rPr>
          <w:rFonts w:asciiTheme="majorBidi" w:hAnsiTheme="majorBidi" w:cstheme="majorBidi"/>
          <w:b/>
          <w:bCs/>
          <w:sz w:val="36"/>
          <w:szCs w:val="36"/>
          <w:rtl/>
        </w:rPr>
      </w:pPr>
      <w:r w:rsidRPr="00204842">
        <w:rPr>
          <w:rFonts w:asciiTheme="majorBidi" w:hAnsiTheme="majorBidi" w:cstheme="majorBidi"/>
          <w:b/>
          <w:bCs/>
          <w:sz w:val="36"/>
          <w:szCs w:val="36"/>
          <w:rtl/>
        </w:rPr>
        <w:t>ليس من الضروري أن تتأثر لغة الشخص المصاب بالسكتة الدماغية. ربما يواجه بعض الأشخاص صعوبة في التعبير أو الفهم لفترة زمنية لاتتجاوز ساعات محدودة بعد حدوث السكتة الدماغية مع احتمال استمرار المشكلة لعدة أيام أو أسابيع حتى تزول الأعراض المصاحبة للسكتة. تشير بعض الدراسات التي أجريت على أشخاص مصابين بالسكتة الدماغية إلى تحسن مهارات الكلام عند 74% من المصابين والشفاء الكامل عند 44% في فترة مابين 4-12 اسبوع من بداية السكتة الدماغية. ومن العوامل التي يمكن الرجوع إليها للتنبأ بتأثير السكتة الدماغية على اللغة:</w:t>
      </w:r>
    </w:p>
    <w:p w:rsidR="0038404E" w:rsidRPr="00204842" w:rsidRDefault="0038404E" w:rsidP="0038404E">
      <w:pPr>
        <w:spacing w:before="100" w:beforeAutospacing="1" w:after="100" w:afterAutospacing="1" w:line="240" w:lineRule="auto"/>
        <w:jc w:val="both"/>
        <w:rPr>
          <w:rFonts w:asciiTheme="majorBidi" w:hAnsiTheme="majorBidi" w:cstheme="majorBidi"/>
          <w:b/>
          <w:bCs/>
          <w:sz w:val="36"/>
          <w:szCs w:val="36"/>
          <w:rtl/>
        </w:rPr>
      </w:pPr>
      <w:r w:rsidRPr="00204842">
        <w:rPr>
          <w:rFonts w:asciiTheme="majorBidi" w:hAnsiTheme="majorBidi" w:cstheme="majorBidi"/>
          <w:b/>
          <w:bCs/>
          <w:sz w:val="36"/>
          <w:szCs w:val="36"/>
          <w:u w:val="single"/>
          <w:rtl/>
        </w:rPr>
        <w:t>موقع الإصابة بالسكتة الدماغية</w:t>
      </w:r>
      <w:r w:rsidRPr="00204842">
        <w:rPr>
          <w:rFonts w:asciiTheme="majorBidi" w:hAnsiTheme="majorBidi" w:cstheme="majorBidi"/>
          <w:b/>
          <w:bCs/>
          <w:sz w:val="36"/>
          <w:szCs w:val="36"/>
          <w:rtl/>
        </w:rPr>
        <w:t>: الأشخاص المصابين بالسكتة الدماغية للشق الأيسر من الدماغ هم أكثر عرضة للإصابة بصعوبات في الفهم والتعبير من الأشخاص المصابين بسكتة الشق الأيمن من الدماغ خصوصاً عندما تكون السيادة الدماغية للشق الأيسر من الدماغ.</w:t>
      </w:r>
    </w:p>
    <w:p w:rsidR="0038404E" w:rsidRPr="00204842" w:rsidRDefault="0038404E" w:rsidP="0038404E">
      <w:pPr>
        <w:spacing w:before="100" w:beforeAutospacing="1" w:after="100" w:afterAutospacing="1" w:line="240" w:lineRule="auto"/>
        <w:rPr>
          <w:rFonts w:asciiTheme="majorBidi" w:hAnsiTheme="majorBidi" w:cstheme="majorBidi"/>
          <w:b/>
          <w:bCs/>
          <w:sz w:val="36"/>
          <w:szCs w:val="36"/>
          <w:rtl/>
        </w:rPr>
      </w:pPr>
      <w:r w:rsidRPr="00204842">
        <w:rPr>
          <w:rFonts w:asciiTheme="majorBidi" w:hAnsiTheme="majorBidi" w:cstheme="majorBidi"/>
          <w:b/>
          <w:bCs/>
          <w:sz w:val="36"/>
          <w:szCs w:val="36"/>
          <w:u w:val="single"/>
          <w:rtl/>
        </w:rPr>
        <w:t>عدد مرات الإصابة بالسكتة الدماغية</w:t>
      </w:r>
      <w:r w:rsidRPr="00204842">
        <w:rPr>
          <w:rFonts w:asciiTheme="majorBidi" w:hAnsiTheme="majorBidi" w:cstheme="majorBidi"/>
          <w:b/>
          <w:bCs/>
          <w:sz w:val="36"/>
          <w:szCs w:val="36"/>
          <w:rtl/>
        </w:rPr>
        <w:t>: الأشخاص المصابين بأكثر من سكتة دماغية عرضة لمواجهة صعوبات في الفهم والتعبير من الأشخاص اللذين أصيبوا بسكتة دماغية واحدة.</w:t>
      </w:r>
    </w:p>
    <w:p w:rsidR="0038404E" w:rsidRPr="00204842" w:rsidRDefault="0038404E" w:rsidP="0038404E">
      <w:pPr>
        <w:spacing w:before="100" w:beforeAutospacing="1" w:after="100" w:afterAutospacing="1" w:line="240" w:lineRule="auto"/>
        <w:rPr>
          <w:rFonts w:asciiTheme="majorBidi" w:hAnsiTheme="majorBidi" w:cstheme="majorBidi"/>
          <w:b/>
          <w:bCs/>
          <w:sz w:val="36"/>
          <w:szCs w:val="36"/>
          <w:rtl/>
        </w:rPr>
      </w:pPr>
      <w:r w:rsidRPr="00204842">
        <w:rPr>
          <w:rFonts w:asciiTheme="majorBidi" w:hAnsiTheme="majorBidi" w:cstheme="majorBidi"/>
          <w:b/>
          <w:bCs/>
          <w:sz w:val="36"/>
          <w:szCs w:val="36"/>
          <w:u w:val="single"/>
          <w:rtl/>
        </w:rPr>
        <w:t>درجة الإصابة بالسكتة الدماغية</w:t>
      </w:r>
      <w:r w:rsidRPr="00204842">
        <w:rPr>
          <w:rFonts w:asciiTheme="majorBidi" w:hAnsiTheme="majorBidi" w:cstheme="majorBidi"/>
          <w:b/>
          <w:bCs/>
          <w:sz w:val="36"/>
          <w:szCs w:val="36"/>
          <w:rtl/>
        </w:rPr>
        <w:t>: الأشخاص المصابين بسكتة دماغية في جزء كبير من الدماغ أكثر عرضة للإصابة بصعوبات في الفهم والتعبير من الأشخاص المصابين بسكتة دماغية في جزء بسيط من الدماغ</w:t>
      </w:r>
    </w:p>
    <w:p w:rsidR="0038404E" w:rsidRPr="00204842" w:rsidRDefault="0038404E" w:rsidP="0038404E">
      <w:pPr>
        <w:spacing w:before="100" w:beforeAutospacing="1" w:after="100" w:afterAutospacing="1" w:line="240" w:lineRule="auto"/>
        <w:rPr>
          <w:rFonts w:asciiTheme="majorBidi" w:hAnsiTheme="majorBidi" w:cstheme="majorBidi"/>
          <w:b/>
          <w:bCs/>
          <w:sz w:val="36"/>
          <w:szCs w:val="36"/>
          <w:rtl/>
        </w:rPr>
      </w:pPr>
      <w:r w:rsidRPr="00204842">
        <w:rPr>
          <w:rFonts w:asciiTheme="majorBidi" w:hAnsiTheme="majorBidi" w:cstheme="majorBidi"/>
          <w:b/>
          <w:bCs/>
          <w:sz w:val="36"/>
          <w:szCs w:val="36"/>
          <w:rtl/>
        </w:rPr>
        <w:t> </w:t>
      </w:r>
      <w:r w:rsidRPr="00204842">
        <w:rPr>
          <w:rFonts w:asciiTheme="majorBidi" w:hAnsiTheme="majorBidi" w:cstheme="majorBidi"/>
          <w:b/>
          <w:bCs/>
          <w:sz w:val="36"/>
          <w:szCs w:val="36"/>
          <w:u w:val="single"/>
          <w:rtl/>
        </w:rPr>
        <w:t>نوع السكتة الدماغية</w:t>
      </w:r>
      <w:r w:rsidRPr="00204842">
        <w:rPr>
          <w:rFonts w:asciiTheme="majorBidi" w:hAnsiTheme="majorBidi" w:cstheme="majorBidi"/>
          <w:b/>
          <w:bCs/>
          <w:sz w:val="36"/>
          <w:szCs w:val="36"/>
          <w:rtl/>
        </w:rPr>
        <w:t>: السكتة الدماغية التي تحدث بسبب النزيف الدماغي تتسبب في صعوبات في الفهم والتعبير أشد حدة من السكتة الدماغية التي تحدث بسبب انسداد مؤقت للشرايين اللتي تغذي الدماغ بالأكسجين</w:t>
      </w:r>
    </w:p>
    <w:p w:rsidR="0038404E" w:rsidRPr="00204842" w:rsidRDefault="0038404E" w:rsidP="0038404E">
      <w:pPr>
        <w:spacing w:before="100" w:beforeAutospacing="1" w:after="100" w:afterAutospacing="1" w:line="240" w:lineRule="auto"/>
        <w:jc w:val="both"/>
        <w:rPr>
          <w:rFonts w:asciiTheme="majorBidi" w:hAnsiTheme="majorBidi" w:cstheme="majorBidi"/>
          <w:b/>
          <w:bCs/>
          <w:sz w:val="36"/>
          <w:szCs w:val="36"/>
          <w:rtl/>
        </w:rPr>
      </w:pPr>
      <w:r w:rsidRPr="00204842">
        <w:rPr>
          <w:rFonts w:asciiTheme="majorBidi" w:hAnsiTheme="majorBidi" w:cstheme="majorBidi"/>
          <w:b/>
          <w:bCs/>
          <w:sz w:val="36"/>
          <w:szCs w:val="36"/>
          <w:rtl/>
        </w:rPr>
        <w:t>المهارات الأخرى التي يمكن أن تتأثر بسبب السكتة الدماغية:</w:t>
      </w:r>
    </w:p>
    <w:p w:rsidR="0038404E" w:rsidRPr="00204842" w:rsidRDefault="0038404E" w:rsidP="0038404E">
      <w:pPr>
        <w:spacing w:before="100" w:beforeAutospacing="1" w:after="100" w:afterAutospacing="1" w:line="240" w:lineRule="auto"/>
        <w:jc w:val="both"/>
        <w:rPr>
          <w:rFonts w:asciiTheme="majorBidi" w:hAnsiTheme="majorBidi" w:cstheme="majorBidi"/>
          <w:b/>
          <w:bCs/>
          <w:sz w:val="36"/>
          <w:szCs w:val="36"/>
          <w:rtl/>
        </w:rPr>
      </w:pPr>
      <w:r w:rsidRPr="00204842">
        <w:rPr>
          <w:rFonts w:asciiTheme="majorBidi" w:hAnsiTheme="majorBidi" w:cstheme="majorBidi"/>
          <w:b/>
          <w:bCs/>
          <w:sz w:val="36"/>
          <w:szCs w:val="36"/>
          <w:rtl/>
        </w:rPr>
        <w:t xml:space="preserve"> يواجه بعض الأشخاص المصابين بالسكتة الدماغية أعراض مثل انخفاض القدرة على التفكير أو صعوبة في التركيز أثناء أداء مهام معينة </w:t>
      </w:r>
      <w:r w:rsidRPr="00204842">
        <w:rPr>
          <w:rFonts w:asciiTheme="majorBidi" w:hAnsiTheme="majorBidi" w:cstheme="majorBidi"/>
          <w:b/>
          <w:bCs/>
          <w:sz w:val="36"/>
          <w:szCs w:val="36"/>
          <w:rtl/>
        </w:rPr>
        <w:lastRenderedPageBreak/>
        <w:t>أو صعوبة في تذكر الأشياء. كما يعاني آخرون من عدم القدرة على توظيف مهاراتهم الذهنية لإيجاد حلول لبعض المهام البسيطة أو التخطيط لأهداف يريدون القيام بها. وتؤثر المشتتات المحيطة بالشخص كالأماكن المكتظة بالضجيج، صوت التلفزيون والمذياع، والإضاءة القوية بشكل سلبي على قدرة الشخص على التركيز وإنجاز المهام. لذلك نجد في كثير من الأحيان بطء شديد عند هؤلاء الأشخاص في معالجة أو استقبال المعلومات الجديدة أثناء تبادل أطراف الحديث. بناءً على هذه المعطيات، ينبغي على الأطراف الأخرى إعطاء الشخص المصاب بالسكتة الدماغية وقت كافي لاستيعاب المعلومات التي يتلقاها بدون مقاطعة نظراً لأن المشكلة الأساسية هي ليست في انخفاض القدرة على الاستيعاب، بل تشتت الشخص من قبل الأطراف الأخرى ومقاطعته وعدم توفير البيئة المناسبة للتخاطب.</w:t>
      </w:r>
    </w:p>
    <w:p w:rsidR="0038404E" w:rsidRPr="00204842" w:rsidRDefault="0038404E" w:rsidP="0038404E">
      <w:pPr>
        <w:spacing w:before="100" w:beforeAutospacing="1" w:after="100" w:afterAutospacing="1" w:line="240" w:lineRule="auto"/>
        <w:ind w:left="810"/>
        <w:jc w:val="both"/>
        <w:rPr>
          <w:rFonts w:asciiTheme="majorBidi" w:hAnsiTheme="majorBidi" w:cstheme="majorBidi"/>
          <w:b/>
          <w:bCs/>
          <w:sz w:val="36"/>
          <w:szCs w:val="36"/>
          <w:rtl/>
        </w:rPr>
      </w:pPr>
      <w:r w:rsidRPr="00204842">
        <w:rPr>
          <w:rFonts w:asciiTheme="majorBidi" w:hAnsiTheme="majorBidi" w:cstheme="majorBidi"/>
          <w:b/>
          <w:bCs/>
          <w:sz w:val="36"/>
          <w:szCs w:val="36"/>
          <w:rtl/>
        </w:rPr>
        <w:t>من المهارات التي تتأثر عند الشخص المصاب بالسكتة الدماغية القدرة على تبادل أدوار الحديث مع أطراف أخرى (الإنصات والتحدث في الوقت المناسب)، التعبير أو التصرف بطريقة غير لائقة أثناء الحديث، عدم القدرة على التواصل في نفس الموضوع، استخدام نبرات صوتية غير مناسبة، التفاعل بطريقة غير فعالة مع الأشخاص الآخرين أثناء الحديث. يعبر بعض هؤلاء الأشخاص عن شعورهم بطرق مختلفة إما بانفعال عاطفي شديد أو بطريقة لا يستطيعون من خلالها التعبير عن الشعور بالحزن أو الفرح أو استخدام تعبير الوجه.  ومن الأشياء المهمة التي ينبغي الإشارة إليها، هي عدم وعي الشخص المصاب بالسكتة الدماغية بالسلوكيات الغير سوية التي تصدر منه.  </w:t>
      </w:r>
    </w:p>
    <w:p w:rsidR="0038404E" w:rsidRPr="00204842" w:rsidRDefault="0038404E" w:rsidP="0038404E">
      <w:pPr>
        <w:spacing w:before="100" w:beforeAutospacing="1" w:after="100" w:afterAutospacing="1" w:line="240" w:lineRule="auto"/>
        <w:ind w:left="810"/>
        <w:jc w:val="both"/>
        <w:rPr>
          <w:rFonts w:asciiTheme="majorBidi" w:hAnsiTheme="majorBidi" w:cstheme="majorBidi"/>
          <w:b/>
          <w:bCs/>
          <w:sz w:val="36"/>
          <w:szCs w:val="36"/>
          <w:rtl/>
        </w:rPr>
      </w:pPr>
      <w:r w:rsidRPr="00204842">
        <w:rPr>
          <w:rFonts w:asciiTheme="majorBidi" w:hAnsiTheme="majorBidi" w:cstheme="majorBidi"/>
          <w:b/>
          <w:bCs/>
          <w:sz w:val="36"/>
          <w:szCs w:val="36"/>
          <w:rtl/>
        </w:rPr>
        <w:t>ومن المهارات الأخرى التي تتأثر عند الشخص المصاب بالسكتة الدماغية: </w:t>
      </w:r>
    </w:p>
    <w:p w:rsidR="0038404E" w:rsidRPr="00204842" w:rsidRDefault="0038404E" w:rsidP="0038404E">
      <w:pPr>
        <w:numPr>
          <w:ilvl w:val="0"/>
          <w:numId w:val="2"/>
        </w:numPr>
        <w:spacing w:before="100" w:beforeAutospacing="1" w:after="100" w:afterAutospacing="1" w:line="240" w:lineRule="auto"/>
        <w:ind w:left="1890"/>
        <w:jc w:val="both"/>
        <w:rPr>
          <w:rFonts w:asciiTheme="majorBidi" w:hAnsiTheme="majorBidi" w:cstheme="majorBidi"/>
          <w:b/>
          <w:bCs/>
          <w:sz w:val="36"/>
          <w:szCs w:val="36"/>
          <w:rtl/>
        </w:rPr>
      </w:pPr>
      <w:r w:rsidRPr="00204842">
        <w:rPr>
          <w:rFonts w:asciiTheme="majorBidi" w:hAnsiTheme="majorBidi" w:cstheme="majorBidi"/>
          <w:b/>
          <w:bCs/>
          <w:sz w:val="36"/>
          <w:szCs w:val="36"/>
          <w:rtl/>
        </w:rPr>
        <w:t>القدرة على تحريك اللسان والشفتين والفك</w:t>
      </w:r>
    </w:p>
    <w:p w:rsidR="0038404E" w:rsidRPr="00204842" w:rsidRDefault="0038404E" w:rsidP="0038404E">
      <w:pPr>
        <w:numPr>
          <w:ilvl w:val="0"/>
          <w:numId w:val="2"/>
        </w:numPr>
        <w:spacing w:before="100" w:beforeAutospacing="1" w:after="100" w:afterAutospacing="1" w:line="240" w:lineRule="auto"/>
        <w:ind w:left="1890"/>
        <w:jc w:val="both"/>
        <w:rPr>
          <w:rFonts w:asciiTheme="majorBidi" w:hAnsiTheme="majorBidi" w:cstheme="majorBidi"/>
          <w:b/>
          <w:bCs/>
          <w:sz w:val="36"/>
          <w:szCs w:val="36"/>
          <w:rtl/>
        </w:rPr>
      </w:pPr>
      <w:r w:rsidRPr="00204842">
        <w:rPr>
          <w:rFonts w:asciiTheme="majorBidi" w:hAnsiTheme="majorBidi" w:cstheme="majorBidi"/>
          <w:b/>
          <w:bCs/>
          <w:sz w:val="36"/>
          <w:szCs w:val="36"/>
          <w:rtl/>
        </w:rPr>
        <w:t>القدرة على التنسيق بين التنفس والكلام</w:t>
      </w:r>
    </w:p>
    <w:p w:rsidR="0038404E" w:rsidRPr="00204842" w:rsidRDefault="0038404E" w:rsidP="0038404E">
      <w:pPr>
        <w:numPr>
          <w:ilvl w:val="0"/>
          <w:numId w:val="2"/>
        </w:numPr>
        <w:spacing w:before="100" w:beforeAutospacing="1" w:after="100" w:afterAutospacing="1" w:line="240" w:lineRule="auto"/>
        <w:ind w:left="1890"/>
        <w:jc w:val="both"/>
        <w:rPr>
          <w:rFonts w:asciiTheme="majorBidi" w:hAnsiTheme="majorBidi" w:cstheme="majorBidi"/>
          <w:b/>
          <w:bCs/>
          <w:sz w:val="36"/>
          <w:szCs w:val="36"/>
          <w:rtl/>
        </w:rPr>
      </w:pPr>
      <w:r w:rsidRPr="00204842">
        <w:rPr>
          <w:rFonts w:asciiTheme="majorBidi" w:hAnsiTheme="majorBidi" w:cstheme="majorBidi"/>
          <w:b/>
          <w:bCs/>
          <w:sz w:val="36"/>
          <w:szCs w:val="36"/>
          <w:rtl/>
        </w:rPr>
        <w:t>القدرة على البلع</w:t>
      </w:r>
    </w:p>
    <w:p w:rsidR="0038404E" w:rsidRPr="00204842" w:rsidRDefault="0038404E" w:rsidP="0038404E">
      <w:pPr>
        <w:numPr>
          <w:ilvl w:val="0"/>
          <w:numId w:val="2"/>
        </w:numPr>
        <w:spacing w:before="100" w:beforeAutospacing="1" w:after="100" w:afterAutospacing="1" w:line="240" w:lineRule="auto"/>
        <w:ind w:left="1890"/>
        <w:jc w:val="both"/>
        <w:rPr>
          <w:rFonts w:asciiTheme="majorBidi" w:hAnsiTheme="majorBidi" w:cstheme="majorBidi"/>
          <w:b/>
          <w:bCs/>
          <w:sz w:val="36"/>
          <w:szCs w:val="36"/>
          <w:rtl/>
        </w:rPr>
      </w:pPr>
      <w:r w:rsidRPr="00204842">
        <w:rPr>
          <w:rFonts w:asciiTheme="majorBidi" w:hAnsiTheme="majorBidi" w:cstheme="majorBidi"/>
          <w:b/>
          <w:bCs/>
          <w:sz w:val="36"/>
          <w:szCs w:val="36"/>
          <w:rtl/>
        </w:rPr>
        <w:t>القدرة على التحدث بصوت عالي </w:t>
      </w:r>
    </w:p>
    <w:p w:rsidR="0038404E" w:rsidRPr="00204842" w:rsidRDefault="0038404E" w:rsidP="0038404E">
      <w:pPr>
        <w:numPr>
          <w:ilvl w:val="0"/>
          <w:numId w:val="3"/>
        </w:numPr>
        <w:spacing w:before="100"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tl/>
        </w:rPr>
        <w:lastRenderedPageBreak/>
        <w:t>الأعراض التي توحي بوجود مشكلة في الكلام عند الشخص المصاب بالسكتة الدماغية:</w:t>
      </w:r>
    </w:p>
    <w:p w:rsidR="0038404E" w:rsidRPr="00204842" w:rsidRDefault="0038404E" w:rsidP="0038404E">
      <w:pPr>
        <w:numPr>
          <w:ilvl w:val="0"/>
          <w:numId w:val="4"/>
        </w:numPr>
        <w:spacing w:before="100" w:beforeAutospacing="1" w:after="100" w:afterAutospacing="1" w:line="240" w:lineRule="auto"/>
        <w:ind w:left="2160"/>
        <w:jc w:val="both"/>
        <w:rPr>
          <w:rFonts w:asciiTheme="majorBidi" w:hAnsiTheme="majorBidi" w:cstheme="majorBidi"/>
          <w:b/>
          <w:bCs/>
          <w:sz w:val="36"/>
          <w:szCs w:val="36"/>
          <w:rtl/>
        </w:rPr>
      </w:pPr>
      <w:r w:rsidRPr="00204842">
        <w:rPr>
          <w:rFonts w:asciiTheme="majorBidi" w:hAnsiTheme="majorBidi" w:cstheme="majorBidi"/>
          <w:b/>
          <w:bCs/>
          <w:sz w:val="36"/>
          <w:szCs w:val="36"/>
          <w:rtl/>
        </w:rPr>
        <w:t> صعوبة في تسمية الأشياء</w:t>
      </w:r>
    </w:p>
    <w:p w:rsidR="0038404E" w:rsidRPr="00204842" w:rsidRDefault="0038404E" w:rsidP="0038404E">
      <w:pPr>
        <w:numPr>
          <w:ilvl w:val="0"/>
          <w:numId w:val="4"/>
        </w:numPr>
        <w:spacing w:before="100" w:beforeAutospacing="1" w:after="100" w:afterAutospacing="1" w:line="240" w:lineRule="auto"/>
        <w:ind w:left="2160"/>
        <w:jc w:val="both"/>
        <w:rPr>
          <w:rFonts w:asciiTheme="majorBidi" w:hAnsiTheme="majorBidi" w:cstheme="majorBidi"/>
          <w:b/>
          <w:bCs/>
          <w:sz w:val="36"/>
          <w:szCs w:val="36"/>
          <w:rtl/>
        </w:rPr>
      </w:pPr>
      <w:r w:rsidRPr="00204842">
        <w:rPr>
          <w:rFonts w:asciiTheme="majorBidi" w:hAnsiTheme="majorBidi" w:cstheme="majorBidi"/>
          <w:b/>
          <w:bCs/>
          <w:sz w:val="36"/>
          <w:szCs w:val="36"/>
          <w:rtl/>
        </w:rPr>
        <w:t>عدم القدرة في التحدث بطلاقة</w:t>
      </w:r>
    </w:p>
    <w:p w:rsidR="0038404E" w:rsidRPr="00204842" w:rsidRDefault="0038404E" w:rsidP="0038404E">
      <w:pPr>
        <w:numPr>
          <w:ilvl w:val="0"/>
          <w:numId w:val="4"/>
        </w:numPr>
        <w:spacing w:before="100" w:beforeAutospacing="1" w:after="100" w:afterAutospacing="1" w:line="240" w:lineRule="auto"/>
        <w:ind w:left="2160"/>
        <w:jc w:val="both"/>
        <w:rPr>
          <w:rFonts w:asciiTheme="majorBidi" w:hAnsiTheme="majorBidi" w:cstheme="majorBidi"/>
          <w:b/>
          <w:bCs/>
          <w:sz w:val="36"/>
          <w:szCs w:val="36"/>
          <w:rtl/>
        </w:rPr>
      </w:pPr>
      <w:r w:rsidRPr="00204842">
        <w:rPr>
          <w:rFonts w:asciiTheme="majorBidi" w:hAnsiTheme="majorBidi" w:cstheme="majorBidi"/>
          <w:b/>
          <w:bCs/>
          <w:sz w:val="36"/>
          <w:szCs w:val="36"/>
          <w:rtl/>
        </w:rPr>
        <w:t>صعوبة في ترديد الكلمات أو الجمل التي يسمعها عندما يطلب منه</w:t>
      </w:r>
    </w:p>
    <w:p w:rsidR="0038404E" w:rsidRPr="00204842" w:rsidRDefault="0038404E" w:rsidP="0038404E">
      <w:pPr>
        <w:numPr>
          <w:ilvl w:val="0"/>
          <w:numId w:val="4"/>
        </w:numPr>
        <w:spacing w:before="100" w:beforeAutospacing="1" w:after="100" w:afterAutospacing="1" w:line="240" w:lineRule="auto"/>
        <w:ind w:left="2160"/>
        <w:jc w:val="both"/>
        <w:rPr>
          <w:rFonts w:asciiTheme="majorBidi" w:hAnsiTheme="majorBidi" w:cstheme="majorBidi"/>
          <w:b/>
          <w:bCs/>
          <w:sz w:val="36"/>
          <w:szCs w:val="36"/>
          <w:rtl/>
        </w:rPr>
      </w:pPr>
      <w:r w:rsidRPr="00204842">
        <w:rPr>
          <w:rFonts w:asciiTheme="majorBidi" w:hAnsiTheme="majorBidi" w:cstheme="majorBidi"/>
          <w:b/>
          <w:bCs/>
          <w:sz w:val="36"/>
          <w:szCs w:val="36"/>
          <w:rtl/>
        </w:rPr>
        <w:t>صعوبة في فهم الكلام</w:t>
      </w:r>
    </w:p>
    <w:p w:rsidR="0038404E" w:rsidRPr="00204842" w:rsidRDefault="0038404E" w:rsidP="0038404E">
      <w:pPr>
        <w:numPr>
          <w:ilvl w:val="0"/>
          <w:numId w:val="4"/>
        </w:numPr>
        <w:spacing w:before="100" w:beforeAutospacing="1" w:after="100" w:afterAutospacing="1" w:line="240" w:lineRule="auto"/>
        <w:ind w:left="2160"/>
        <w:jc w:val="both"/>
        <w:rPr>
          <w:rFonts w:asciiTheme="majorBidi" w:hAnsiTheme="majorBidi" w:cstheme="majorBidi"/>
          <w:b/>
          <w:bCs/>
          <w:sz w:val="36"/>
          <w:szCs w:val="36"/>
          <w:rtl/>
        </w:rPr>
      </w:pPr>
      <w:r w:rsidRPr="00204842">
        <w:rPr>
          <w:rFonts w:asciiTheme="majorBidi" w:hAnsiTheme="majorBidi" w:cstheme="majorBidi"/>
          <w:b/>
          <w:bCs/>
          <w:sz w:val="36"/>
          <w:szCs w:val="36"/>
          <w:rtl/>
        </w:rPr>
        <w:t>صعوبة في فهم التراكيب اللغوية مثل التذكير والتأنيث، والجمع،</w:t>
      </w:r>
    </w:p>
    <w:p w:rsidR="0038404E" w:rsidRPr="00204842" w:rsidRDefault="0038404E" w:rsidP="0038404E">
      <w:pPr>
        <w:numPr>
          <w:ilvl w:val="0"/>
          <w:numId w:val="4"/>
        </w:numPr>
        <w:spacing w:before="100" w:beforeAutospacing="1" w:after="100" w:afterAutospacing="1" w:line="240" w:lineRule="auto"/>
        <w:ind w:left="2160"/>
        <w:jc w:val="both"/>
        <w:rPr>
          <w:rFonts w:asciiTheme="majorBidi" w:hAnsiTheme="majorBidi" w:cstheme="majorBidi"/>
          <w:b/>
          <w:bCs/>
          <w:sz w:val="36"/>
          <w:szCs w:val="36"/>
          <w:rtl/>
        </w:rPr>
      </w:pPr>
      <w:r w:rsidRPr="00204842">
        <w:rPr>
          <w:rFonts w:asciiTheme="majorBidi" w:hAnsiTheme="majorBidi" w:cstheme="majorBidi"/>
          <w:b/>
          <w:bCs/>
          <w:sz w:val="36"/>
          <w:szCs w:val="36"/>
          <w:rtl/>
        </w:rPr>
        <w:t>اضطراب القدرة على القراءة والكتابة </w:t>
      </w:r>
    </w:p>
    <w:p w:rsidR="0038404E" w:rsidRPr="00204842" w:rsidRDefault="0038404E" w:rsidP="0038404E">
      <w:pPr>
        <w:numPr>
          <w:ilvl w:val="0"/>
          <w:numId w:val="5"/>
        </w:numPr>
        <w:spacing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tl/>
        </w:rPr>
        <w:t>خصائص لغة الشخص المصاب بالسكتة الدماغية:</w:t>
      </w:r>
    </w:p>
    <w:p w:rsidR="0038404E" w:rsidRPr="00204842" w:rsidRDefault="0038404E" w:rsidP="0038404E">
      <w:pPr>
        <w:numPr>
          <w:ilvl w:val="0"/>
          <w:numId w:val="6"/>
        </w:numPr>
        <w:spacing w:beforeAutospacing="1" w:after="100" w:afterAutospacing="1" w:line="240" w:lineRule="auto"/>
        <w:ind w:left="2160"/>
        <w:jc w:val="both"/>
        <w:rPr>
          <w:rFonts w:asciiTheme="majorBidi" w:hAnsiTheme="majorBidi" w:cstheme="majorBidi"/>
          <w:b/>
          <w:bCs/>
          <w:sz w:val="36"/>
          <w:szCs w:val="36"/>
          <w:rtl/>
        </w:rPr>
      </w:pPr>
      <w:r w:rsidRPr="00204842">
        <w:rPr>
          <w:rFonts w:asciiTheme="majorBidi" w:hAnsiTheme="majorBidi" w:cstheme="majorBidi"/>
          <w:b/>
          <w:bCs/>
          <w:sz w:val="36"/>
          <w:szCs w:val="36"/>
          <w:rtl/>
        </w:rPr>
        <w:t>يحذف الشخص بعض الروابط وحروف الجر مما يؤثرعلى قدرة الطرف الآخر في فهم الكلام</w:t>
      </w:r>
    </w:p>
    <w:p w:rsidR="0038404E" w:rsidRPr="00204842" w:rsidRDefault="0038404E" w:rsidP="0038404E">
      <w:pPr>
        <w:numPr>
          <w:ilvl w:val="0"/>
          <w:numId w:val="6"/>
        </w:numPr>
        <w:spacing w:before="100" w:beforeAutospacing="1" w:after="100" w:afterAutospacing="1" w:line="240" w:lineRule="auto"/>
        <w:ind w:left="2160"/>
        <w:jc w:val="both"/>
        <w:rPr>
          <w:rFonts w:asciiTheme="majorBidi" w:hAnsiTheme="majorBidi" w:cstheme="majorBidi"/>
          <w:b/>
          <w:bCs/>
          <w:sz w:val="36"/>
          <w:szCs w:val="36"/>
          <w:rtl/>
        </w:rPr>
      </w:pPr>
      <w:r w:rsidRPr="00204842">
        <w:rPr>
          <w:rFonts w:asciiTheme="majorBidi" w:hAnsiTheme="majorBidi" w:cstheme="majorBidi"/>
          <w:b/>
          <w:bCs/>
          <w:sz w:val="36"/>
          <w:szCs w:val="36"/>
          <w:rtl/>
        </w:rPr>
        <w:t>يستخدم الشخص بعض الكلمات في سياق غير مناسب</w:t>
      </w:r>
    </w:p>
    <w:p w:rsidR="0038404E" w:rsidRPr="00204842" w:rsidRDefault="0038404E" w:rsidP="0038404E">
      <w:pPr>
        <w:numPr>
          <w:ilvl w:val="0"/>
          <w:numId w:val="6"/>
        </w:numPr>
        <w:spacing w:before="100" w:beforeAutospacing="1" w:after="100" w:afterAutospacing="1" w:line="240" w:lineRule="auto"/>
        <w:ind w:left="2160"/>
        <w:jc w:val="both"/>
        <w:rPr>
          <w:rFonts w:asciiTheme="majorBidi" w:hAnsiTheme="majorBidi" w:cstheme="majorBidi"/>
          <w:b/>
          <w:bCs/>
          <w:sz w:val="36"/>
          <w:szCs w:val="36"/>
          <w:rtl/>
        </w:rPr>
      </w:pPr>
      <w:r w:rsidRPr="00204842">
        <w:rPr>
          <w:rFonts w:asciiTheme="majorBidi" w:hAnsiTheme="majorBidi" w:cstheme="majorBidi"/>
          <w:b/>
          <w:bCs/>
          <w:sz w:val="36"/>
          <w:szCs w:val="36"/>
          <w:rtl/>
        </w:rPr>
        <w:t>يقوم الشخص بتغيير ترتيب الكلمات داخل الجملة</w:t>
      </w:r>
    </w:p>
    <w:p w:rsidR="0038404E" w:rsidRPr="00204842" w:rsidRDefault="0038404E" w:rsidP="0038404E">
      <w:pPr>
        <w:numPr>
          <w:ilvl w:val="0"/>
          <w:numId w:val="6"/>
        </w:numPr>
        <w:spacing w:before="100" w:beforeAutospacing="1" w:after="100" w:afterAutospacing="1" w:line="240" w:lineRule="auto"/>
        <w:ind w:left="2160"/>
        <w:jc w:val="both"/>
        <w:rPr>
          <w:rFonts w:asciiTheme="majorBidi" w:hAnsiTheme="majorBidi" w:cstheme="majorBidi"/>
          <w:b/>
          <w:bCs/>
          <w:sz w:val="36"/>
          <w:szCs w:val="36"/>
          <w:rtl/>
        </w:rPr>
      </w:pPr>
      <w:r w:rsidRPr="00204842">
        <w:rPr>
          <w:rFonts w:asciiTheme="majorBidi" w:hAnsiTheme="majorBidi" w:cstheme="majorBidi"/>
          <w:b/>
          <w:bCs/>
          <w:sz w:val="36"/>
          <w:szCs w:val="36"/>
          <w:rtl/>
        </w:rPr>
        <w:t>يواجه صعوبة في فهم الأوامر اللفظية اللتي لايصاحبها إشارة أو ايماءات جسدية أو نبرات عاطفية أو تعابير وجه</w:t>
      </w:r>
    </w:p>
    <w:p w:rsidR="0038404E" w:rsidRPr="00204842" w:rsidRDefault="0038404E" w:rsidP="0038404E">
      <w:pPr>
        <w:numPr>
          <w:ilvl w:val="0"/>
          <w:numId w:val="6"/>
        </w:numPr>
        <w:spacing w:before="100" w:beforeAutospacing="1" w:after="100" w:afterAutospacing="1" w:line="240" w:lineRule="auto"/>
        <w:ind w:left="2160"/>
        <w:jc w:val="both"/>
        <w:rPr>
          <w:rFonts w:asciiTheme="majorBidi" w:hAnsiTheme="majorBidi" w:cstheme="majorBidi"/>
          <w:b/>
          <w:bCs/>
          <w:sz w:val="36"/>
          <w:szCs w:val="36"/>
          <w:rtl/>
        </w:rPr>
      </w:pPr>
      <w:r w:rsidRPr="00204842">
        <w:rPr>
          <w:rFonts w:asciiTheme="majorBidi" w:hAnsiTheme="majorBidi" w:cstheme="majorBidi"/>
          <w:b/>
          <w:bCs/>
          <w:sz w:val="36"/>
          <w:szCs w:val="36"/>
          <w:rtl/>
        </w:rPr>
        <w:t>استبدال بعض الكلمات بأخرى مشابهة من حيث التصنيف (مثال: يقول ملعقة بدلاً من سكين أو كرسي بدلاً من طاولة أو تفاحة بدلاً من برتقاله)</w:t>
      </w:r>
    </w:p>
    <w:p w:rsidR="0038404E" w:rsidRPr="00204842" w:rsidRDefault="0038404E" w:rsidP="0038404E">
      <w:pPr>
        <w:numPr>
          <w:ilvl w:val="0"/>
          <w:numId w:val="6"/>
        </w:numPr>
        <w:spacing w:before="100" w:beforeAutospacing="1" w:after="100" w:afterAutospacing="1" w:line="240" w:lineRule="auto"/>
        <w:ind w:left="2160"/>
        <w:jc w:val="both"/>
        <w:rPr>
          <w:rFonts w:asciiTheme="majorBidi" w:hAnsiTheme="majorBidi" w:cstheme="majorBidi"/>
          <w:b/>
          <w:bCs/>
          <w:sz w:val="36"/>
          <w:szCs w:val="36"/>
          <w:rtl/>
        </w:rPr>
      </w:pPr>
      <w:r w:rsidRPr="00204842">
        <w:rPr>
          <w:rFonts w:asciiTheme="majorBidi" w:hAnsiTheme="majorBidi" w:cstheme="majorBidi"/>
          <w:b/>
          <w:bCs/>
          <w:sz w:val="36"/>
          <w:szCs w:val="36"/>
          <w:rtl/>
        </w:rPr>
        <w:t> يقوم بتبديل أو إضافة حروف لبعض الكلمات (مثال: يقول تفتاح أومحفتاح بدلاً من مفتاح)</w:t>
      </w:r>
    </w:p>
    <w:p w:rsidR="0038404E" w:rsidRPr="00204842" w:rsidRDefault="0038404E" w:rsidP="0038404E">
      <w:pPr>
        <w:numPr>
          <w:ilvl w:val="0"/>
          <w:numId w:val="6"/>
        </w:numPr>
        <w:spacing w:before="100" w:beforeAutospacing="1" w:after="100" w:afterAutospacing="1" w:line="240" w:lineRule="auto"/>
        <w:ind w:left="2160"/>
        <w:jc w:val="both"/>
        <w:rPr>
          <w:rFonts w:asciiTheme="majorBidi" w:hAnsiTheme="majorBidi" w:cstheme="majorBidi"/>
          <w:b/>
          <w:bCs/>
          <w:sz w:val="36"/>
          <w:szCs w:val="36"/>
          <w:rtl/>
        </w:rPr>
      </w:pPr>
      <w:r w:rsidRPr="00204842">
        <w:rPr>
          <w:rFonts w:asciiTheme="majorBidi" w:hAnsiTheme="majorBidi" w:cstheme="majorBidi"/>
          <w:b/>
          <w:bCs/>
          <w:sz w:val="36"/>
          <w:szCs w:val="36"/>
          <w:rtl/>
        </w:rPr>
        <w:t>اختلاق كلمات جديدة ليس لها أصل في قاموس لغة الشخص </w:t>
      </w:r>
    </w:p>
    <w:p w:rsidR="0038404E" w:rsidRPr="00204842" w:rsidRDefault="0038404E" w:rsidP="0038404E">
      <w:pPr>
        <w:numPr>
          <w:ilvl w:val="0"/>
          <w:numId w:val="7"/>
        </w:numPr>
        <w:spacing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tl/>
        </w:rPr>
        <w:t>بعض المفاهيم الخاطئة عن الأشخاص المصابين بالسكتة الدماغية:</w:t>
      </w:r>
    </w:p>
    <w:p w:rsidR="0038404E" w:rsidRPr="00204842" w:rsidRDefault="0038404E" w:rsidP="0038404E">
      <w:pPr>
        <w:numPr>
          <w:ilvl w:val="0"/>
          <w:numId w:val="8"/>
        </w:numPr>
        <w:spacing w:before="100" w:beforeAutospacing="1" w:after="100" w:afterAutospacing="1" w:line="240" w:lineRule="auto"/>
        <w:ind w:left="1800"/>
        <w:jc w:val="both"/>
        <w:rPr>
          <w:rFonts w:asciiTheme="majorBidi" w:hAnsiTheme="majorBidi" w:cstheme="majorBidi"/>
          <w:b/>
          <w:bCs/>
          <w:sz w:val="36"/>
          <w:szCs w:val="36"/>
          <w:rtl/>
        </w:rPr>
      </w:pPr>
      <w:r w:rsidRPr="00204842">
        <w:rPr>
          <w:rFonts w:asciiTheme="majorBidi" w:hAnsiTheme="majorBidi" w:cstheme="majorBidi"/>
          <w:b/>
          <w:bCs/>
          <w:sz w:val="36"/>
          <w:szCs w:val="36"/>
          <w:rtl/>
        </w:rPr>
        <w:t>الشخص المصاب بالسكتة الدماغية يواجه صعوبة في التعبير والفهم بسبب مشكلة في السمع.</w:t>
      </w:r>
    </w:p>
    <w:p w:rsidR="0038404E" w:rsidRPr="00204842" w:rsidRDefault="0038404E" w:rsidP="0038404E">
      <w:pPr>
        <w:numPr>
          <w:ilvl w:val="0"/>
          <w:numId w:val="8"/>
        </w:numPr>
        <w:spacing w:before="100" w:beforeAutospacing="1" w:after="100" w:afterAutospacing="1" w:line="240" w:lineRule="auto"/>
        <w:ind w:left="1800"/>
        <w:jc w:val="both"/>
        <w:rPr>
          <w:rFonts w:asciiTheme="majorBidi" w:hAnsiTheme="majorBidi" w:cstheme="majorBidi"/>
          <w:b/>
          <w:bCs/>
          <w:sz w:val="36"/>
          <w:szCs w:val="36"/>
          <w:rtl/>
        </w:rPr>
      </w:pPr>
      <w:r w:rsidRPr="00204842">
        <w:rPr>
          <w:rFonts w:asciiTheme="majorBidi" w:hAnsiTheme="majorBidi" w:cstheme="majorBidi"/>
          <w:b/>
          <w:bCs/>
          <w:sz w:val="36"/>
          <w:szCs w:val="36"/>
          <w:rtl/>
        </w:rPr>
        <w:lastRenderedPageBreak/>
        <w:t>الشخص المصاب بالسكتة الدماغية يواجه صعوبة في التعبير والفهم بسبب خلل في النطق.</w:t>
      </w:r>
    </w:p>
    <w:p w:rsidR="0038404E" w:rsidRPr="00204842" w:rsidRDefault="0038404E" w:rsidP="0038404E">
      <w:pPr>
        <w:numPr>
          <w:ilvl w:val="0"/>
          <w:numId w:val="8"/>
        </w:numPr>
        <w:spacing w:before="100" w:beforeAutospacing="1" w:after="100" w:afterAutospacing="1" w:line="240" w:lineRule="auto"/>
        <w:ind w:left="1800"/>
        <w:jc w:val="both"/>
        <w:rPr>
          <w:rFonts w:asciiTheme="majorBidi" w:hAnsiTheme="majorBidi" w:cstheme="majorBidi"/>
          <w:b/>
          <w:bCs/>
          <w:sz w:val="36"/>
          <w:szCs w:val="36"/>
          <w:rtl/>
        </w:rPr>
      </w:pPr>
      <w:r w:rsidRPr="00204842">
        <w:rPr>
          <w:rFonts w:asciiTheme="majorBidi" w:hAnsiTheme="majorBidi" w:cstheme="majorBidi"/>
          <w:b/>
          <w:bCs/>
          <w:sz w:val="36"/>
          <w:szCs w:val="36"/>
          <w:rtl/>
        </w:rPr>
        <w:t>الصعوبة في التعبير والفهم عند الأشخاص المصابين بالسكتة الدماغية خصوصاً هؤلاء اللذين لايستطيعون استخدام الصوت تحدث بسبب مرض الحنجرة والبلعوم</w:t>
      </w:r>
    </w:p>
    <w:p w:rsidR="0038404E" w:rsidRPr="00204842" w:rsidRDefault="0038404E" w:rsidP="0038404E">
      <w:pPr>
        <w:numPr>
          <w:ilvl w:val="0"/>
          <w:numId w:val="8"/>
        </w:numPr>
        <w:spacing w:before="100" w:beforeAutospacing="1" w:after="100" w:afterAutospacing="1" w:line="240" w:lineRule="auto"/>
        <w:ind w:left="1800"/>
        <w:jc w:val="both"/>
        <w:rPr>
          <w:rFonts w:asciiTheme="majorBidi" w:hAnsiTheme="majorBidi" w:cstheme="majorBidi"/>
          <w:b/>
          <w:bCs/>
          <w:sz w:val="36"/>
          <w:szCs w:val="36"/>
          <w:rtl/>
        </w:rPr>
      </w:pPr>
      <w:r w:rsidRPr="00204842">
        <w:rPr>
          <w:rFonts w:asciiTheme="majorBidi" w:hAnsiTheme="majorBidi" w:cstheme="majorBidi"/>
          <w:b/>
          <w:bCs/>
          <w:sz w:val="36"/>
          <w:szCs w:val="36"/>
          <w:rtl/>
        </w:rPr>
        <w:t>التهاب القناة البولية، التسمم، أو اضطراب عمليات البناء والهدم لايمكن أن تتسبب في تعسر الفهم والتعبير عند الشخص. لابد من وجود سكتة الدماغية.</w:t>
      </w:r>
    </w:p>
    <w:p w:rsidR="0038404E" w:rsidRPr="00204842" w:rsidRDefault="0038404E" w:rsidP="0038404E">
      <w:pPr>
        <w:numPr>
          <w:ilvl w:val="0"/>
          <w:numId w:val="8"/>
        </w:numPr>
        <w:spacing w:before="100" w:beforeAutospacing="1" w:after="100" w:afterAutospacing="1" w:line="240" w:lineRule="auto"/>
        <w:ind w:left="1800"/>
        <w:jc w:val="both"/>
        <w:rPr>
          <w:rFonts w:asciiTheme="majorBidi" w:hAnsiTheme="majorBidi" w:cstheme="majorBidi"/>
          <w:b/>
          <w:bCs/>
          <w:sz w:val="36"/>
          <w:szCs w:val="36"/>
          <w:rtl/>
        </w:rPr>
      </w:pPr>
      <w:r w:rsidRPr="00204842">
        <w:rPr>
          <w:rFonts w:asciiTheme="majorBidi" w:hAnsiTheme="majorBidi" w:cstheme="majorBidi"/>
          <w:b/>
          <w:bCs/>
          <w:sz w:val="36"/>
          <w:szCs w:val="36"/>
          <w:rtl/>
        </w:rPr>
        <w:t>لا يوجد علاج لتأهيل المهارات اللغوية عند الأشخاص المصابين بالسكتة الدماغية</w:t>
      </w:r>
    </w:p>
    <w:p w:rsidR="0038404E" w:rsidRPr="00204842" w:rsidRDefault="0038404E" w:rsidP="0038404E">
      <w:pPr>
        <w:numPr>
          <w:ilvl w:val="0"/>
          <w:numId w:val="8"/>
        </w:numPr>
        <w:spacing w:before="100" w:beforeAutospacing="1" w:after="100" w:afterAutospacing="1" w:line="240" w:lineRule="auto"/>
        <w:ind w:left="1800"/>
        <w:jc w:val="both"/>
        <w:rPr>
          <w:rFonts w:asciiTheme="majorBidi" w:hAnsiTheme="majorBidi" w:cstheme="majorBidi"/>
          <w:b/>
          <w:bCs/>
          <w:sz w:val="36"/>
          <w:szCs w:val="36"/>
        </w:rPr>
      </w:pPr>
      <w:r w:rsidRPr="00204842">
        <w:rPr>
          <w:rFonts w:asciiTheme="majorBidi" w:hAnsiTheme="majorBidi" w:cstheme="majorBidi"/>
          <w:b/>
          <w:bCs/>
          <w:sz w:val="36"/>
          <w:szCs w:val="36"/>
          <w:rtl/>
        </w:rPr>
        <w:t>التحسن التلقائي (أي بدون تأهيل) لمهارات اللغة والكلام يتوقف خلال الأشهر الأولى من الإصابة أي لا يوجد تحسن تلقائي بعد السنة الأولى من الإصابة </w:t>
      </w:r>
    </w:p>
    <w:p w:rsidR="0038404E" w:rsidRPr="00204842" w:rsidRDefault="0038404E" w:rsidP="0038404E">
      <w:pPr>
        <w:numPr>
          <w:ilvl w:val="0"/>
          <w:numId w:val="9"/>
        </w:numPr>
        <w:spacing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tl/>
        </w:rPr>
        <w:t>الفحوصات اللغوية اللتي تجرى للشخص المصاب بالسكتة الدماغية:</w:t>
      </w:r>
    </w:p>
    <w:p w:rsidR="0038404E" w:rsidRPr="00204842" w:rsidRDefault="0038404E" w:rsidP="0038404E">
      <w:pPr>
        <w:numPr>
          <w:ilvl w:val="0"/>
          <w:numId w:val="10"/>
        </w:numPr>
        <w:spacing w:beforeAutospacing="1" w:after="100" w:afterAutospacing="1" w:line="240" w:lineRule="auto"/>
        <w:ind w:left="2160"/>
        <w:jc w:val="both"/>
        <w:rPr>
          <w:rFonts w:asciiTheme="majorBidi" w:hAnsiTheme="majorBidi" w:cstheme="majorBidi"/>
          <w:b/>
          <w:bCs/>
          <w:sz w:val="36"/>
          <w:szCs w:val="36"/>
          <w:rtl/>
        </w:rPr>
      </w:pPr>
      <w:r w:rsidRPr="00204842">
        <w:rPr>
          <w:rFonts w:asciiTheme="majorBidi" w:hAnsiTheme="majorBidi" w:cstheme="majorBidi"/>
          <w:b/>
          <w:bCs/>
          <w:sz w:val="36"/>
          <w:szCs w:val="36"/>
          <w:rtl/>
        </w:rPr>
        <w:t>يقوم الطبيب المعالج بتحويل الشخص المصاب بالسكتة الدماغية إلى أخصائي التخاطب إذا ظهرت لدى المريض أعراض تؤثر على قدرته في التخاطب مع الآخرين.</w:t>
      </w:r>
    </w:p>
    <w:p w:rsidR="0038404E" w:rsidRPr="00204842" w:rsidRDefault="0038404E" w:rsidP="0038404E">
      <w:pPr>
        <w:numPr>
          <w:ilvl w:val="0"/>
          <w:numId w:val="10"/>
        </w:numPr>
        <w:spacing w:before="100" w:beforeAutospacing="1" w:after="100" w:afterAutospacing="1" w:line="240" w:lineRule="auto"/>
        <w:ind w:left="2160"/>
        <w:jc w:val="both"/>
        <w:rPr>
          <w:rFonts w:asciiTheme="majorBidi" w:hAnsiTheme="majorBidi" w:cstheme="majorBidi"/>
          <w:b/>
          <w:bCs/>
          <w:sz w:val="36"/>
          <w:szCs w:val="36"/>
          <w:rtl/>
        </w:rPr>
      </w:pPr>
      <w:r w:rsidRPr="00204842">
        <w:rPr>
          <w:rFonts w:asciiTheme="majorBidi" w:hAnsiTheme="majorBidi" w:cstheme="majorBidi"/>
          <w:b/>
          <w:bCs/>
          <w:sz w:val="36"/>
          <w:szCs w:val="36"/>
          <w:rtl/>
        </w:rPr>
        <w:t>يقوم أخصائي التخاطب بإجراء فحوصات متعددة منها فحص وظائف أعضاء الكلام، مسح القدرات الذهنية للمريض، و مسح  قدرات الشخص على الفهم والتعبير للتعرف على وجود المشكلة. وفي خلال الفحص يطلب الأخصائي من المريض الإجابة على أسئلة محددة والاستجابة لأوامر بسيطة وتسمية الأشياء من الذاكرة أو باستخدام البطاقات المصورة. كما يشمل الفحص اختبار قدرة الشخص المصاب بالسكتة على الكتابة والقراءة.</w:t>
      </w:r>
    </w:p>
    <w:p w:rsidR="0038404E" w:rsidRPr="00204842" w:rsidRDefault="0038404E" w:rsidP="0038404E">
      <w:pPr>
        <w:numPr>
          <w:ilvl w:val="0"/>
          <w:numId w:val="10"/>
        </w:numPr>
        <w:spacing w:before="100" w:beforeAutospacing="1" w:after="100" w:afterAutospacing="1" w:line="240" w:lineRule="auto"/>
        <w:ind w:left="2160"/>
        <w:jc w:val="both"/>
        <w:rPr>
          <w:rFonts w:asciiTheme="majorBidi" w:hAnsiTheme="majorBidi" w:cstheme="majorBidi"/>
          <w:b/>
          <w:bCs/>
          <w:sz w:val="36"/>
          <w:szCs w:val="36"/>
          <w:rtl/>
        </w:rPr>
      </w:pPr>
      <w:r w:rsidRPr="00204842">
        <w:rPr>
          <w:rFonts w:asciiTheme="majorBidi" w:hAnsiTheme="majorBidi" w:cstheme="majorBidi"/>
          <w:b/>
          <w:bCs/>
          <w:sz w:val="36"/>
          <w:szCs w:val="36"/>
          <w:rtl/>
        </w:rPr>
        <w:t xml:space="preserve">توجد اختبارات مخصصة لفحص لغة الأشخاص المصابين بالسكتة الدماغية تتضمن جمع عينات كلامية من المريض واختبار قدرته على الفهم والتعبير </w:t>
      </w:r>
      <w:r w:rsidRPr="00204842">
        <w:rPr>
          <w:rFonts w:asciiTheme="majorBidi" w:hAnsiTheme="majorBidi" w:cstheme="majorBidi"/>
          <w:b/>
          <w:bCs/>
          <w:sz w:val="36"/>
          <w:szCs w:val="36"/>
          <w:rtl/>
        </w:rPr>
        <w:lastRenderedPageBreak/>
        <w:t>والكتابة والقراءة. تساعد هذه الاختبارات في معرفة طبيعة المشكلة اللغوية عند المريض ودرجة حدتها والتنبأ بفرص الاستفادة من العلاج. </w:t>
      </w:r>
    </w:p>
    <w:p w:rsidR="0038404E" w:rsidRPr="00204842" w:rsidRDefault="0038404E" w:rsidP="0038404E">
      <w:pPr>
        <w:numPr>
          <w:ilvl w:val="0"/>
          <w:numId w:val="11"/>
        </w:numPr>
        <w:spacing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tl/>
        </w:rPr>
        <w:t>علاج اضطرابات التخاطب عند الاشخاص المصابين بالسكتة الدماغية:</w:t>
      </w:r>
    </w:p>
    <w:p w:rsidR="0038404E" w:rsidRPr="00204842" w:rsidRDefault="0038404E" w:rsidP="0038404E">
      <w:pPr>
        <w:spacing w:beforeAutospacing="1" w:after="100" w:afterAutospacing="1" w:line="240" w:lineRule="auto"/>
        <w:jc w:val="both"/>
        <w:rPr>
          <w:rFonts w:asciiTheme="majorBidi" w:hAnsiTheme="majorBidi" w:cstheme="majorBidi"/>
          <w:b/>
          <w:bCs/>
          <w:sz w:val="36"/>
          <w:szCs w:val="36"/>
          <w:rtl/>
        </w:rPr>
      </w:pPr>
      <w:r w:rsidRPr="00204842">
        <w:rPr>
          <w:rFonts w:asciiTheme="majorBidi" w:hAnsiTheme="majorBidi" w:cstheme="majorBidi"/>
          <w:b/>
          <w:bCs/>
          <w:sz w:val="36"/>
          <w:szCs w:val="36"/>
          <w:rtl/>
        </w:rPr>
        <w:t>يقوم أخصائي التخاطب بتدريب الأشخاص اللذين يواجهون صعوبة في الفهم أو التعبير على التواصل مع الآخرين باستخدام طرق علاجية تتناسب مع طبيعة المشكلة الكلامية اللتي يعانون منها من خلال جلسات علاجية مكثفة قد تستمر لأسابيع أو أشهر أو سنوات.  </w:t>
      </w:r>
    </w:p>
    <w:p w:rsidR="0038404E" w:rsidRPr="00204842" w:rsidRDefault="0038404E" w:rsidP="0038404E">
      <w:pPr>
        <w:spacing w:before="100" w:beforeAutospacing="1" w:after="100" w:afterAutospacing="1" w:line="240" w:lineRule="auto"/>
        <w:jc w:val="both"/>
        <w:rPr>
          <w:rFonts w:asciiTheme="majorBidi" w:hAnsiTheme="majorBidi" w:cstheme="majorBidi"/>
          <w:b/>
          <w:bCs/>
          <w:sz w:val="36"/>
          <w:szCs w:val="36"/>
          <w:rtl/>
        </w:rPr>
      </w:pPr>
      <w:r w:rsidRPr="00204842">
        <w:rPr>
          <w:rFonts w:asciiTheme="majorBidi" w:hAnsiTheme="majorBidi" w:cstheme="majorBidi"/>
          <w:b/>
          <w:bCs/>
          <w:sz w:val="36"/>
          <w:szCs w:val="36"/>
          <w:rtl/>
        </w:rPr>
        <w:t>يقوم المختص برفع وعي المريض عن المشكلة حتى يتمكن من استخدام المراقبة الذاتية لمحاولات الكلامية وسلوكياته الاجتماعية. تركز الجلسات العلاجية على استخدام معينات بصرية أو بدائل اتصال أخرى  مثل لوحات الاتصال، البطاقات المصورة، الكلمات والجمل المطبوعة أو أجهزة اتصال لتهجية الكلمات والحروف وتخزين المعلومات. </w:t>
      </w:r>
    </w:p>
    <w:p w:rsidR="0038404E" w:rsidRPr="00204842" w:rsidRDefault="0038404E" w:rsidP="0038404E">
      <w:pPr>
        <w:spacing w:before="100" w:beforeAutospacing="1" w:after="100" w:afterAutospacing="1" w:line="240" w:lineRule="auto"/>
        <w:jc w:val="both"/>
        <w:rPr>
          <w:rFonts w:asciiTheme="majorBidi" w:hAnsiTheme="majorBidi" w:cstheme="majorBidi"/>
          <w:b/>
          <w:bCs/>
          <w:sz w:val="36"/>
          <w:szCs w:val="36"/>
          <w:rtl/>
        </w:rPr>
      </w:pPr>
      <w:r w:rsidRPr="00204842">
        <w:rPr>
          <w:rFonts w:asciiTheme="majorBidi" w:hAnsiTheme="majorBidi" w:cstheme="majorBidi"/>
          <w:b/>
          <w:bCs/>
          <w:sz w:val="36"/>
          <w:szCs w:val="36"/>
          <w:rtl/>
        </w:rPr>
        <w:t>نظراً لوجود تفاوت كبير في طبيعة المشكلة الكلامية بين الأشخاص المصابين بالسكتة الدماغية، فإن استخدام الطرق التأهيلية لمهارات اللغة والكلام يختلف من شخص إلى آخر.</w:t>
      </w:r>
    </w:p>
    <w:p w:rsidR="0038404E" w:rsidRPr="00204842" w:rsidRDefault="0038404E" w:rsidP="0038404E">
      <w:pPr>
        <w:spacing w:before="100" w:beforeAutospacing="1" w:after="100" w:afterAutospacing="1" w:line="240" w:lineRule="auto"/>
        <w:jc w:val="both"/>
        <w:rPr>
          <w:rFonts w:asciiTheme="majorBidi" w:hAnsiTheme="majorBidi" w:cstheme="majorBidi"/>
          <w:b/>
          <w:bCs/>
          <w:sz w:val="36"/>
          <w:szCs w:val="36"/>
          <w:rtl/>
        </w:rPr>
      </w:pPr>
      <w:r w:rsidRPr="00204842">
        <w:rPr>
          <w:rFonts w:asciiTheme="majorBidi" w:hAnsiTheme="majorBidi" w:cstheme="majorBidi"/>
          <w:b/>
          <w:bCs/>
          <w:sz w:val="36"/>
          <w:szCs w:val="36"/>
          <w:rtl/>
        </w:rPr>
        <w:t>تركز الجلسات العلاجية على مساعدة الشخص للتواصل مع الآخرين باستخدام الإيحاءات البصرية والسمعية في بداية العلاج. ومثال ذلك تقديم بطاقات صور للفواكه كمعين للشخص عندما يطلب منه تسمية بعض الفواكه، أو التلفظ بالحروف الأولى من الكلمة للشخص حتى يتمكن من تكملة الكلمة باستخدام هذا المعين. وعندما يرتفع الأداء الكلامي للمريض يقوم المعالج بتخفيف المعينات السمعية والبصرية حتي يتمكن الشخص من أداء التدريب بدون معينات.</w:t>
      </w:r>
    </w:p>
    <w:p w:rsidR="0038404E" w:rsidRPr="00204842" w:rsidRDefault="0038404E" w:rsidP="0038404E">
      <w:pPr>
        <w:spacing w:before="100" w:beforeAutospacing="1" w:after="100" w:afterAutospacing="1" w:line="240" w:lineRule="auto"/>
        <w:ind w:left="270"/>
        <w:jc w:val="both"/>
        <w:rPr>
          <w:rFonts w:asciiTheme="majorBidi" w:hAnsiTheme="majorBidi" w:cstheme="majorBidi"/>
          <w:b/>
          <w:bCs/>
          <w:sz w:val="36"/>
          <w:szCs w:val="36"/>
        </w:rPr>
      </w:pPr>
      <w:r w:rsidRPr="00204842">
        <w:rPr>
          <w:rFonts w:asciiTheme="majorBidi" w:hAnsiTheme="majorBidi" w:cstheme="majorBidi"/>
          <w:b/>
          <w:bCs/>
          <w:sz w:val="36"/>
          <w:szCs w:val="36"/>
          <w:rtl/>
        </w:rPr>
        <w:t>العلاج النفسي:</w:t>
      </w:r>
    </w:p>
    <w:p w:rsidR="0038404E" w:rsidRPr="00204842" w:rsidRDefault="0038404E" w:rsidP="0038404E">
      <w:pPr>
        <w:spacing w:beforeAutospacing="1" w:after="100" w:afterAutospacing="1" w:line="240" w:lineRule="auto"/>
        <w:jc w:val="both"/>
        <w:rPr>
          <w:rFonts w:asciiTheme="majorBidi" w:hAnsiTheme="majorBidi" w:cstheme="majorBidi"/>
          <w:b/>
          <w:bCs/>
          <w:sz w:val="36"/>
          <w:szCs w:val="36"/>
          <w:rtl/>
        </w:rPr>
      </w:pPr>
      <w:r w:rsidRPr="00204842">
        <w:rPr>
          <w:rFonts w:asciiTheme="majorBidi" w:hAnsiTheme="majorBidi" w:cstheme="majorBidi"/>
          <w:b/>
          <w:bCs/>
          <w:sz w:val="36"/>
          <w:szCs w:val="36"/>
          <w:rtl/>
        </w:rPr>
        <w:t xml:space="preserve">يعتبر علم النفس العصبي فرع هام من أفرع علم النفس الفسيولوجي ، والذي يهدف إلى دراسة الظواهر النفسية على أساس فسيولوجي عصبي.  وتكمن وظيفة الأخصائي النفسي العصبي في دراسة العلاقة بين الدماغ </w:t>
      </w:r>
      <w:r w:rsidRPr="00204842">
        <w:rPr>
          <w:rFonts w:asciiTheme="majorBidi" w:hAnsiTheme="majorBidi" w:cstheme="majorBidi"/>
          <w:b/>
          <w:bCs/>
          <w:sz w:val="36"/>
          <w:szCs w:val="36"/>
          <w:rtl/>
        </w:rPr>
        <w:lastRenderedPageBreak/>
        <w:t>والسلوك الإنساني. أي أنه يسعى للتحقق من ربط ما يحصل في الدماغ من نشاطات عصبية وما يقوم به الفرد من نشاطات سلوكية لنتمكن بالتالي من تحديد المراكز الدماغية لكل ظاهرة نفسية وتحديد الخلل فيها. ومن التغيرات السلوكية التي يقيسها علم النفس العصبي:</w:t>
      </w:r>
    </w:p>
    <w:p w:rsidR="0038404E" w:rsidRPr="00204842" w:rsidRDefault="0038404E" w:rsidP="0038404E">
      <w:pPr>
        <w:numPr>
          <w:ilvl w:val="0"/>
          <w:numId w:val="12"/>
        </w:numPr>
        <w:spacing w:before="100"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tl/>
        </w:rPr>
        <w:t>قياس الظواهر النفسية مثل: التعلم, والتذكر, والانفعال.</w:t>
      </w:r>
    </w:p>
    <w:p w:rsidR="0038404E" w:rsidRPr="00204842" w:rsidRDefault="0038404E" w:rsidP="0038404E">
      <w:pPr>
        <w:numPr>
          <w:ilvl w:val="0"/>
          <w:numId w:val="12"/>
        </w:numPr>
        <w:spacing w:before="100"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tl/>
        </w:rPr>
        <w:t>قياس الوظائف الحركية والكلام.</w:t>
      </w:r>
    </w:p>
    <w:p w:rsidR="0038404E" w:rsidRPr="00204842" w:rsidRDefault="0038404E" w:rsidP="0038404E">
      <w:pPr>
        <w:numPr>
          <w:ilvl w:val="0"/>
          <w:numId w:val="12"/>
        </w:numPr>
        <w:spacing w:before="100"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tl/>
        </w:rPr>
        <w:t>قياس مستوى القلق.</w:t>
      </w:r>
    </w:p>
    <w:p w:rsidR="0038404E" w:rsidRPr="00204842" w:rsidRDefault="0038404E" w:rsidP="0038404E">
      <w:pPr>
        <w:numPr>
          <w:ilvl w:val="0"/>
          <w:numId w:val="12"/>
        </w:numPr>
        <w:spacing w:before="100"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tl/>
        </w:rPr>
        <w:t>قياس الاضطرابات النفسية.</w:t>
      </w:r>
    </w:p>
    <w:p w:rsidR="0038404E" w:rsidRPr="00204842" w:rsidRDefault="0038404E" w:rsidP="0038404E">
      <w:pPr>
        <w:spacing w:before="100" w:beforeAutospacing="1" w:after="100" w:afterAutospacing="1" w:line="240" w:lineRule="auto"/>
        <w:jc w:val="both"/>
        <w:rPr>
          <w:rFonts w:asciiTheme="majorBidi" w:hAnsiTheme="majorBidi" w:cstheme="majorBidi"/>
          <w:b/>
          <w:bCs/>
          <w:sz w:val="36"/>
          <w:szCs w:val="36"/>
          <w:rtl/>
        </w:rPr>
      </w:pPr>
      <w:r w:rsidRPr="00204842">
        <w:rPr>
          <w:rFonts w:asciiTheme="majorBidi" w:hAnsiTheme="majorBidi" w:cstheme="majorBidi"/>
          <w:b/>
          <w:bCs/>
          <w:sz w:val="36"/>
          <w:szCs w:val="36"/>
          <w:rtl/>
        </w:rPr>
        <w:t> كما يسعى علم النفس العصبي إلى تحديد مدى الضرر الحاصل في الدماغ والذي قد يحصل بفعل: </w:t>
      </w:r>
    </w:p>
    <w:p w:rsidR="0038404E" w:rsidRPr="00204842" w:rsidRDefault="0038404E" w:rsidP="0038404E">
      <w:pPr>
        <w:numPr>
          <w:ilvl w:val="0"/>
          <w:numId w:val="13"/>
        </w:numPr>
        <w:spacing w:before="100"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tl/>
        </w:rPr>
        <w:t>السكتة الدماغية.</w:t>
      </w:r>
    </w:p>
    <w:p w:rsidR="0038404E" w:rsidRPr="00204842" w:rsidRDefault="0038404E" w:rsidP="0038404E">
      <w:pPr>
        <w:numPr>
          <w:ilvl w:val="0"/>
          <w:numId w:val="13"/>
        </w:numPr>
        <w:spacing w:before="100"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tl/>
        </w:rPr>
        <w:t>الحوادث عامة ( مثل حوادث السيارات).</w:t>
      </w:r>
    </w:p>
    <w:p w:rsidR="0038404E" w:rsidRPr="00204842" w:rsidRDefault="0038404E" w:rsidP="0038404E">
      <w:pPr>
        <w:numPr>
          <w:ilvl w:val="0"/>
          <w:numId w:val="13"/>
        </w:numPr>
        <w:spacing w:before="100"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tl/>
        </w:rPr>
        <w:t>مرض الرعاش (بارنكسون).</w:t>
      </w:r>
    </w:p>
    <w:p w:rsidR="0038404E" w:rsidRPr="00204842" w:rsidRDefault="0038404E" w:rsidP="0038404E">
      <w:pPr>
        <w:numPr>
          <w:ilvl w:val="0"/>
          <w:numId w:val="13"/>
        </w:numPr>
        <w:spacing w:before="100"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tl/>
        </w:rPr>
        <w:t>الصرع.</w:t>
      </w:r>
    </w:p>
    <w:p w:rsidR="0038404E" w:rsidRPr="00204842" w:rsidRDefault="0038404E" w:rsidP="0038404E">
      <w:pPr>
        <w:numPr>
          <w:ilvl w:val="0"/>
          <w:numId w:val="13"/>
        </w:numPr>
        <w:spacing w:before="100"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tl/>
        </w:rPr>
        <w:t>الخرف.</w:t>
      </w:r>
    </w:p>
    <w:p w:rsidR="0038404E" w:rsidRPr="00204842" w:rsidRDefault="0038404E" w:rsidP="0038404E">
      <w:pPr>
        <w:numPr>
          <w:ilvl w:val="0"/>
          <w:numId w:val="13"/>
        </w:numPr>
        <w:spacing w:before="100"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tl/>
        </w:rPr>
        <w:t>مرض التصلب العصبي المتعدد.</w:t>
      </w:r>
    </w:p>
    <w:p w:rsidR="0038404E" w:rsidRPr="00204842" w:rsidRDefault="0038404E" w:rsidP="0038404E">
      <w:pPr>
        <w:spacing w:before="100" w:beforeAutospacing="1" w:after="100" w:afterAutospacing="1" w:line="240" w:lineRule="auto"/>
        <w:jc w:val="both"/>
        <w:rPr>
          <w:rFonts w:asciiTheme="majorBidi" w:hAnsiTheme="majorBidi" w:cstheme="majorBidi"/>
          <w:b/>
          <w:bCs/>
          <w:sz w:val="36"/>
          <w:szCs w:val="36"/>
          <w:rtl/>
        </w:rPr>
      </w:pPr>
      <w:r w:rsidRPr="00204842">
        <w:rPr>
          <w:rFonts w:asciiTheme="majorBidi" w:hAnsiTheme="majorBidi" w:cstheme="majorBidi"/>
          <w:b/>
          <w:bCs/>
          <w:sz w:val="36"/>
          <w:szCs w:val="36"/>
          <w:rtl/>
        </w:rPr>
        <w:t> وبالنسبة للسكتة الدماغية ، قد تصيب بعض المناطق الحركية أو الحسية أو كلاهما معا, أو المناطق المعرفية المسئولة عن الكلام والفهم والإدراك والذاكرة والتركيز والتفكير التجريدي وحل المشكلات.</w:t>
      </w:r>
    </w:p>
    <w:p w:rsidR="0038404E" w:rsidRPr="00204842" w:rsidRDefault="0038404E" w:rsidP="0038404E">
      <w:pPr>
        <w:spacing w:before="100" w:beforeAutospacing="1" w:after="100" w:afterAutospacing="1" w:line="240" w:lineRule="auto"/>
        <w:jc w:val="both"/>
        <w:rPr>
          <w:rFonts w:asciiTheme="majorBidi" w:hAnsiTheme="majorBidi" w:cstheme="majorBidi"/>
          <w:b/>
          <w:bCs/>
          <w:sz w:val="36"/>
          <w:szCs w:val="36"/>
          <w:rtl/>
        </w:rPr>
      </w:pPr>
      <w:r w:rsidRPr="00204842">
        <w:rPr>
          <w:rFonts w:asciiTheme="majorBidi" w:hAnsiTheme="majorBidi" w:cstheme="majorBidi"/>
          <w:b/>
          <w:bCs/>
          <w:sz w:val="36"/>
          <w:szCs w:val="36"/>
          <w:rtl/>
        </w:rPr>
        <w:t> ويتم قياس هذه الوظائف من خلال مقاييس محددة لكل وظيفة مع مقارنتها بالدرجات المقننة لبيئة المريض ومقارنتها بنتائج المقابلة التي تتم مع عائلة المريض لمعرفة ماهية التغيرات التي حصلت في الوظائف الذهنية لمريضهم بعض الإصابة ، وضوءا على نتائج هذه المقاييس والمقابلات ، يمكن التعرف بدقة على المشكلة النفسية العصبية لمريض السكتة الدماغية ، والتى قد تستدعى تدخلا علاجيا ، سلوكيا كان او من خلال الادوية.</w:t>
      </w:r>
    </w:p>
    <w:p w:rsidR="0038404E" w:rsidRPr="00204842" w:rsidRDefault="0038404E" w:rsidP="0038404E">
      <w:pPr>
        <w:spacing w:before="100" w:beforeAutospacing="1" w:after="100" w:afterAutospacing="1" w:line="240" w:lineRule="auto"/>
        <w:jc w:val="both"/>
        <w:rPr>
          <w:rFonts w:asciiTheme="majorBidi" w:hAnsiTheme="majorBidi" w:cstheme="majorBidi"/>
          <w:b/>
          <w:bCs/>
          <w:sz w:val="36"/>
          <w:szCs w:val="36"/>
          <w:rtl/>
        </w:rPr>
      </w:pPr>
      <w:r w:rsidRPr="00204842">
        <w:rPr>
          <w:rFonts w:asciiTheme="majorBidi" w:hAnsiTheme="majorBidi" w:cstheme="majorBidi"/>
          <w:b/>
          <w:bCs/>
          <w:sz w:val="36"/>
          <w:szCs w:val="36"/>
          <w:rtl/>
        </w:rPr>
        <w:t xml:space="preserve"> ويعد الاكتئاب من اكثر المضاعفات النفسية المعروفة للسكتة الدماغية ، والتى يسهل علاجها اذا ما تم تشخيصها مبكرا. ومن الجدير بالذكر أن ضعف الذاكرة يعتبر ايضا من المضاعفات للسكتة الدماغية والتى تتطلب </w:t>
      </w:r>
      <w:r w:rsidRPr="00204842">
        <w:rPr>
          <w:rFonts w:asciiTheme="majorBidi" w:hAnsiTheme="majorBidi" w:cstheme="majorBidi"/>
          <w:b/>
          <w:bCs/>
          <w:sz w:val="36"/>
          <w:szCs w:val="36"/>
          <w:rtl/>
        </w:rPr>
        <w:lastRenderedPageBreak/>
        <w:t>تشخيصا دقيقا لان اعراضها تتشابه مع الاكتئاب ، ومن الممكن عدم الانتباه لها وبالتالى عدم اعطاء العلاج الصحيح لها.</w:t>
      </w:r>
    </w:p>
    <w:p w:rsidR="0038404E" w:rsidRPr="00204842" w:rsidRDefault="0038404E" w:rsidP="0038404E">
      <w:pPr>
        <w:spacing w:before="100" w:beforeAutospacing="1" w:after="100" w:afterAutospacing="1" w:line="240" w:lineRule="auto"/>
        <w:ind w:left="270"/>
        <w:jc w:val="both"/>
        <w:rPr>
          <w:rFonts w:asciiTheme="majorBidi" w:hAnsiTheme="majorBidi" w:cstheme="majorBidi"/>
          <w:b/>
          <w:bCs/>
          <w:sz w:val="36"/>
          <w:szCs w:val="36"/>
        </w:rPr>
      </w:pPr>
      <w:r w:rsidRPr="00204842">
        <w:rPr>
          <w:rFonts w:asciiTheme="majorBidi" w:hAnsiTheme="majorBidi" w:cstheme="majorBidi"/>
          <w:b/>
          <w:bCs/>
          <w:sz w:val="36"/>
          <w:szCs w:val="36"/>
          <w:rtl/>
        </w:rPr>
        <w:t>النصائح الخاصة بالتغذية للسكتة الدماغية:</w:t>
      </w:r>
    </w:p>
    <w:p w:rsidR="0038404E" w:rsidRPr="00204842" w:rsidRDefault="0038404E" w:rsidP="0038404E">
      <w:pPr>
        <w:numPr>
          <w:ilvl w:val="0"/>
          <w:numId w:val="14"/>
        </w:numPr>
        <w:spacing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tl/>
        </w:rPr>
        <w:t>الإقلال من تناول الأطعمة التي تحتوي على الكوليسترول حتى لا تزيد عن 300مليجرام يومياً. الاقلال من تناول الدهون وخصوصاً الدهون المشبعة بحيث لا تزيد الدهون الكلية عن 30% والدهون المشبعة عن 10% من السعرات اليومية وذلك بتناول الخضروات والفواكه والحبوب والإقلال من تناول صفار البيض والزيوت والمقليات وإستخدام زيت الزيتون.</w:t>
      </w:r>
    </w:p>
    <w:p w:rsidR="0038404E" w:rsidRPr="00204842" w:rsidRDefault="0038404E" w:rsidP="0038404E">
      <w:pPr>
        <w:numPr>
          <w:ilvl w:val="0"/>
          <w:numId w:val="14"/>
        </w:numPr>
        <w:spacing w:before="100"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tl/>
        </w:rPr>
        <w:t> زيادة تناول الكربوهيدات المركبة المتوفرة في الخضروات والفاكهة والحبوب الكاملة حيث أنها تحتوي على كثير من الفيتامينات والمعادن ومضادات الأكسدة التي تقي القلب.</w:t>
      </w:r>
    </w:p>
    <w:p w:rsidR="0038404E" w:rsidRPr="00204842" w:rsidRDefault="0038404E" w:rsidP="0038404E">
      <w:pPr>
        <w:numPr>
          <w:ilvl w:val="0"/>
          <w:numId w:val="14"/>
        </w:numPr>
        <w:spacing w:before="100"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Pr>
        <w:t> </w:t>
      </w:r>
      <w:r w:rsidRPr="00204842">
        <w:rPr>
          <w:rFonts w:asciiTheme="majorBidi" w:hAnsiTheme="majorBidi" w:cstheme="majorBidi"/>
          <w:b/>
          <w:bCs/>
          <w:sz w:val="36"/>
          <w:szCs w:val="36"/>
          <w:rtl/>
        </w:rPr>
        <w:t>الإقلال من تناول ملح الطعام والمخلالات, حيث إن زيادة الصوديوم قد تؤدي إلى رفع الضغط الدموي.</w:t>
      </w:r>
    </w:p>
    <w:p w:rsidR="0038404E" w:rsidRPr="00204842" w:rsidRDefault="0038404E" w:rsidP="0038404E">
      <w:pPr>
        <w:numPr>
          <w:ilvl w:val="0"/>
          <w:numId w:val="14"/>
        </w:numPr>
        <w:spacing w:before="100"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tl/>
        </w:rPr>
        <w:t>تناول أغذية غنية بالألياف والأغذية الغنية بفيتامين هـ لتحسين الدورة الدموية حيث يتضمن ذلك الخضروات الورقية الخضراء حبوب القمح والبقول.</w:t>
      </w:r>
    </w:p>
    <w:p w:rsidR="0038404E" w:rsidRPr="00204842" w:rsidRDefault="0038404E" w:rsidP="0038404E">
      <w:pPr>
        <w:numPr>
          <w:ilvl w:val="0"/>
          <w:numId w:val="14"/>
        </w:numPr>
        <w:spacing w:before="100"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Pr>
        <w:t> </w:t>
      </w:r>
      <w:r w:rsidRPr="00204842">
        <w:rPr>
          <w:rFonts w:asciiTheme="majorBidi" w:hAnsiTheme="majorBidi" w:cstheme="majorBidi"/>
          <w:b/>
          <w:bCs/>
          <w:sz w:val="36"/>
          <w:szCs w:val="36"/>
          <w:rtl/>
        </w:rPr>
        <w:t>زيادة تناول الأسماك لإحتوائها على الأحماض الدهنية من نوع أوميجا-3 والتي لها دور صحي إيجابي على القلب والأوعية الدموية.</w:t>
      </w:r>
    </w:p>
    <w:p w:rsidR="0038404E" w:rsidRPr="00204842" w:rsidRDefault="0038404E" w:rsidP="0038404E">
      <w:pPr>
        <w:numPr>
          <w:ilvl w:val="0"/>
          <w:numId w:val="14"/>
        </w:numPr>
        <w:pBdr>
          <w:bottom w:val="single" w:sz="6" w:space="1" w:color="auto"/>
        </w:pBdr>
        <w:spacing w:before="100"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tl/>
        </w:rPr>
        <w:t>المحافظة على وزن صحي بالنسبة للطول كذلك ممارسة الرياضة والحركة بإختلاف أنواعها مثل المشي والهرولة بمعدل 3-4 مرات في الأسبوع.</w:t>
      </w:r>
    </w:p>
    <w:p w:rsidR="0038404E" w:rsidRPr="00204842" w:rsidRDefault="0038404E" w:rsidP="0038404E">
      <w:pPr>
        <w:numPr>
          <w:ilvl w:val="0"/>
          <w:numId w:val="15"/>
        </w:numPr>
        <w:spacing w:beforeAutospacing="1" w:after="100" w:afterAutospacing="1" w:line="240" w:lineRule="auto"/>
        <w:ind w:left="1800"/>
        <w:jc w:val="both"/>
        <w:rPr>
          <w:rFonts w:asciiTheme="majorBidi" w:hAnsiTheme="majorBidi" w:cstheme="majorBidi"/>
          <w:b/>
          <w:bCs/>
          <w:sz w:val="36"/>
          <w:szCs w:val="36"/>
        </w:rPr>
      </w:pPr>
      <w:r w:rsidRPr="00204842">
        <w:rPr>
          <w:rFonts w:asciiTheme="majorBidi" w:hAnsiTheme="majorBidi" w:cstheme="majorBidi"/>
          <w:b/>
          <w:bCs/>
          <w:sz w:val="36"/>
          <w:szCs w:val="36"/>
          <w:rtl/>
        </w:rPr>
        <w:t>80% من أسباب السكتة الدماغية تنجم عن نقص التروية الدماغية (الجلطة ، أو انسداد الشرايين بخثرة).</w:t>
      </w:r>
    </w:p>
    <w:p w:rsidR="0038404E" w:rsidRPr="00204842" w:rsidRDefault="0038404E" w:rsidP="0038404E">
      <w:pPr>
        <w:spacing w:before="100" w:beforeAutospacing="1" w:after="100" w:afterAutospacing="1" w:line="240" w:lineRule="auto"/>
        <w:ind w:left="1080"/>
        <w:jc w:val="center"/>
        <w:rPr>
          <w:rFonts w:asciiTheme="majorBidi" w:hAnsiTheme="majorBidi" w:cstheme="majorBidi"/>
          <w:b/>
          <w:bCs/>
          <w:sz w:val="36"/>
          <w:szCs w:val="36"/>
          <w:rtl/>
        </w:rPr>
      </w:pPr>
      <w:r w:rsidRPr="00204842">
        <w:rPr>
          <w:rFonts w:asciiTheme="majorBidi" w:hAnsiTheme="majorBidi" w:cstheme="majorBidi"/>
          <w:b/>
          <w:bCs/>
          <w:noProof/>
          <w:sz w:val="36"/>
          <w:szCs w:val="36"/>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alt="http://www.ssa.org.sa/ssa%20website/SSA/Arabic%20Progress/booklet/Pics/Ischaemicstroke.gif" style="width:345pt;height:156.75pt;visibility:visible">
            <v:imagedata r:id="rId7" o:title=""/>
          </v:shape>
        </w:pict>
      </w:r>
      <w:r w:rsidRPr="00204842">
        <w:rPr>
          <w:rFonts w:asciiTheme="majorBidi" w:hAnsiTheme="majorBidi" w:cstheme="majorBidi"/>
          <w:b/>
          <w:bCs/>
          <w:sz w:val="36"/>
          <w:szCs w:val="36"/>
          <w:rtl/>
        </w:rPr>
        <w:t xml:space="preserve"> صور توضيحية لانسداد أحد الشرايين نتيجة تضيق مزمن وتكون خثرة دموية مفاجئة</w:t>
      </w:r>
    </w:p>
    <w:p w:rsidR="0038404E" w:rsidRPr="00204842" w:rsidRDefault="0038404E" w:rsidP="0038404E">
      <w:pPr>
        <w:bidi w:val="0"/>
        <w:spacing w:after="100" w:line="240" w:lineRule="auto"/>
        <w:rPr>
          <w:rFonts w:asciiTheme="majorBidi" w:hAnsiTheme="majorBidi" w:cstheme="majorBidi"/>
          <w:b/>
          <w:bCs/>
          <w:sz w:val="36"/>
          <w:szCs w:val="36"/>
          <w:rtl/>
        </w:rPr>
      </w:pPr>
      <w:r w:rsidRPr="00204842">
        <w:rPr>
          <w:rFonts w:asciiTheme="majorBidi" w:hAnsiTheme="majorBidi" w:cstheme="majorBidi"/>
          <w:b/>
          <w:bCs/>
          <w:sz w:val="36"/>
          <w:szCs w:val="36"/>
        </w:rPr>
        <w:pict>
          <v:rect id="_x0000_i1036" style="width:0;height:1.5pt" o:hralign="center" o:hrstd="t" o:hr="t" fillcolor="#aca899" stroked="f"/>
        </w:pict>
      </w:r>
    </w:p>
    <w:p w:rsidR="0038404E" w:rsidRPr="00204842" w:rsidRDefault="0038404E" w:rsidP="0038404E">
      <w:pPr>
        <w:numPr>
          <w:ilvl w:val="0"/>
          <w:numId w:val="16"/>
        </w:numPr>
        <w:spacing w:before="100" w:beforeAutospacing="1" w:after="100" w:afterAutospacing="1" w:line="240" w:lineRule="auto"/>
        <w:ind w:left="1800"/>
        <w:jc w:val="both"/>
        <w:rPr>
          <w:rFonts w:asciiTheme="majorBidi" w:hAnsiTheme="majorBidi" w:cstheme="majorBidi"/>
          <w:b/>
          <w:bCs/>
          <w:sz w:val="36"/>
          <w:szCs w:val="36"/>
        </w:rPr>
      </w:pPr>
      <w:r w:rsidRPr="00204842">
        <w:rPr>
          <w:rFonts w:asciiTheme="majorBidi" w:hAnsiTheme="majorBidi" w:cstheme="majorBidi"/>
          <w:b/>
          <w:bCs/>
          <w:sz w:val="36"/>
          <w:szCs w:val="36"/>
          <w:rtl/>
        </w:rPr>
        <w:t>20% من أسباب السكتة الدماغية يكون بسبب النزيف (تهتك بشرايين الدماغ).</w:t>
      </w:r>
    </w:p>
    <w:p w:rsidR="0038404E" w:rsidRPr="00204842" w:rsidRDefault="0038404E" w:rsidP="0038404E">
      <w:pPr>
        <w:spacing w:before="100" w:beforeAutospacing="1" w:after="100" w:afterAutospacing="1" w:line="240" w:lineRule="auto"/>
        <w:jc w:val="center"/>
        <w:rPr>
          <w:rFonts w:asciiTheme="majorBidi" w:hAnsiTheme="majorBidi" w:cstheme="majorBidi"/>
          <w:b/>
          <w:bCs/>
          <w:sz w:val="36"/>
          <w:szCs w:val="36"/>
          <w:rtl/>
        </w:rPr>
      </w:pPr>
      <w:r w:rsidRPr="00204842">
        <w:rPr>
          <w:rFonts w:asciiTheme="majorBidi" w:hAnsiTheme="majorBidi" w:cstheme="majorBidi"/>
          <w:b/>
          <w:bCs/>
          <w:noProof/>
          <w:sz w:val="36"/>
          <w:szCs w:val="36"/>
        </w:rPr>
        <w:pict>
          <v:shape id="Picture 6" o:spid="_x0000_i1037" type="#_x0000_t75" alt="http://www.ssa.org.sa/ssa%20website/SSA/Arabic%20Progress/booklet/Pics/Haemorrhagicstroke.gif" style="width:164.25pt;height:150pt;visibility:visible">
            <v:imagedata r:id="rId8" o:title=""/>
          </v:shape>
        </w:pict>
      </w:r>
      <w:r w:rsidRPr="00204842">
        <w:rPr>
          <w:rFonts w:asciiTheme="majorBidi" w:hAnsiTheme="majorBidi" w:cstheme="majorBidi"/>
          <w:b/>
          <w:bCs/>
          <w:sz w:val="36"/>
          <w:szCs w:val="36"/>
          <w:rtl/>
        </w:rPr>
        <w:t>   </w:t>
      </w:r>
      <w:r w:rsidRPr="00204842">
        <w:rPr>
          <w:rFonts w:asciiTheme="majorBidi" w:hAnsiTheme="majorBidi" w:cstheme="majorBidi"/>
          <w:b/>
          <w:bCs/>
          <w:noProof/>
          <w:sz w:val="36"/>
          <w:szCs w:val="36"/>
        </w:rPr>
        <w:pict>
          <v:shape id="Picture 7" o:spid="_x0000_i1038" type="#_x0000_t75" alt="http://www.ssa.org.sa/ssa%20website/SSA/Arabic%20Progress/booklet/Pics/Aneurysm.gif" style="width:150.75pt;height:150pt;visibility:visible">
            <v:imagedata r:id="rId9" o:title=""/>
          </v:shape>
        </w:pict>
      </w:r>
    </w:p>
    <w:p w:rsidR="0038404E" w:rsidRPr="00204842" w:rsidRDefault="0038404E" w:rsidP="0038404E">
      <w:pPr>
        <w:spacing w:before="100" w:beforeAutospacing="1" w:after="100" w:afterAutospacing="1" w:line="240" w:lineRule="auto"/>
        <w:ind w:left="360"/>
        <w:jc w:val="center"/>
        <w:rPr>
          <w:rFonts w:asciiTheme="majorBidi" w:hAnsiTheme="majorBidi" w:cstheme="majorBidi"/>
          <w:b/>
          <w:bCs/>
          <w:sz w:val="36"/>
          <w:szCs w:val="36"/>
          <w:rtl/>
        </w:rPr>
      </w:pPr>
      <w:r w:rsidRPr="00204842">
        <w:rPr>
          <w:rFonts w:asciiTheme="majorBidi" w:hAnsiTheme="majorBidi" w:cstheme="majorBidi"/>
          <w:b/>
          <w:bCs/>
          <w:sz w:val="36"/>
          <w:szCs w:val="36"/>
          <w:rtl/>
        </w:rPr>
        <w:t>صور توضيحية لتهتك باحد الشرايين نتيجة ضعف بجدرانه مسببا نزيف بالدماغ</w:t>
      </w:r>
    </w:p>
    <w:p w:rsidR="0038404E" w:rsidRPr="00204842" w:rsidRDefault="0038404E" w:rsidP="0038404E">
      <w:pPr>
        <w:spacing w:before="100" w:beforeAutospacing="1" w:after="100" w:afterAutospacing="1" w:line="240" w:lineRule="auto"/>
        <w:ind w:left="270"/>
        <w:jc w:val="both"/>
        <w:rPr>
          <w:rFonts w:asciiTheme="majorBidi" w:hAnsiTheme="majorBidi" w:cstheme="majorBidi"/>
          <w:b/>
          <w:bCs/>
          <w:sz w:val="36"/>
          <w:szCs w:val="36"/>
        </w:rPr>
      </w:pPr>
      <w:r w:rsidRPr="00204842">
        <w:rPr>
          <w:rFonts w:asciiTheme="majorBidi" w:hAnsiTheme="majorBidi" w:cstheme="majorBidi"/>
          <w:b/>
          <w:bCs/>
          <w:sz w:val="36"/>
          <w:szCs w:val="36"/>
          <w:rtl/>
        </w:rPr>
        <w:t>المضاعفات:</w:t>
      </w:r>
    </w:p>
    <w:p w:rsidR="0038404E" w:rsidRPr="00204842" w:rsidRDefault="0038404E" w:rsidP="0038404E">
      <w:pPr>
        <w:spacing w:beforeAutospacing="1" w:after="100" w:afterAutospacing="1" w:line="240" w:lineRule="auto"/>
        <w:jc w:val="both"/>
        <w:rPr>
          <w:rFonts w:asciiTheme="majorBidi" w:hAnsiTheme="majorBidi" w:cstheme="majorBidi"/>
          <w:b/>
          <w:bCs/>
          <w:sz w:val="36"/>
          <w:szCs w:val="36"/>
          <w:rtl/>
        </w:rPr>
      </w:pPr>
      <w:r w:rsidRPr="00204842">
        <w:rPr>
          <w:rFonts w:asciiTheme="majorBidi" w:hAnsiTheme="majorBidi" w:cstheme="majorBidi"/>
          <w:b/>
          <w:bCs/>
          <w:sz w:val="36"/>
          <w:szCs w:val="36"/>
          <w:rtl/>
        </w:rPr>
        <w:t>تسبب السكتة الدماغية عدداً من النواقص العصبية اعتماداً على مكان الإصابة في الدماغ وحجم هذه الإصابة.                   </w:t>
      </w:r>
      <w:r w:rsidRPr="00204842">
        <w:rPr>
          <w:rFonts w:asciiTheme="majorBidi" w:hAnsiTheme="majorBidi" w:cstheme="majorBidi"/>
          <w:b/>
          <w:bCs/>
          <w:sz w:val="36"/>
          <w:szCs w:val="36"/>
        </w:rPr>
        <w:t> </w:t>
      </w:r>
    </w:p>
    <w:p w:rsidR="0038404E" w:rsidRPr="00204842" w:rsidRDefault="0038404E" w:rsidP="0038404E">
      <w:pPr>
        <w:numPr>
          <w:ilvl w:val="0"/>
          <w:numId w:val="17"/>
        </w:numPr>
        <w:spacing w:before="100"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tl/>
        </w:rPr>
        <w:t>الضعف  الحركي : </w:t>
      </w:r>
    </w:p>
    <w:p w:rsidR="0038404E" w:rsidRPr="00204842" w:rsidRDefault="0038404E" w:rsidP="0038404E">
      <w:pPr>
        <w:spacing w:beforeAutospacing="1" w:after="100" w:afterAutospacing="1" w:line="240" w:lineRule="auto"/>
        <w:jc w:val="both"/>
        <w:rPr>
          <w:rFonts w:asciiTheme="majorBidi" w:hAnsiTheme="majorBidi" w:cstheme="majorBidi"/>
          <w:b/>
          <w:bCs/>
          <w:sz w:val="36"/>
          <w:szCs w:val="36"/>
          <w:rtl/>
        </w:rPr>
      </w:pPr>
      <w:r w:rsidRPr="00204842">
        <w:rPr>
          <w:rFonts w:asciiTheme="majorBidi" w:hAnsiTheme="majorBidi" w:cstheme="majorBidi"/>
          <w:b/>
          <w:bCs/>
          <w:sz w:val="36"/>
          <w:szCs w:val="36"/>
          <w:rtl/>
        </w:rPr>
        <w:lastRenderedPageBreak/>
        <w:t>تؤدي السكتة الدماغية إلى فقد القدرة الحركية بدرجات متفاوتة ويظهر الضعف الحركي في الأطراف في الجهة المقابلة لمكان الإصابة في الدماغ أي أنه إذا أصيب الجزء الأيمن من الدماغ فإن ظهور الضعف الحركي يكون في الشق الأيسر من الجسم  والعكس صحيح. في المرحلة المبكرة من الإصابة يكون الشلل رخواً ثم يتطور الشناج بعد ذلك ليتخذ الجسم وضعية الفالج المعروفة. وعند إصابة النصف الأيمن من المخ ، فإن المريض قد لا يتمكن من أداء حركات قد تعلمها سابقاً بشكل إرادي. فربما لا يتذكر كيفية ارتداء الثياب أو تمشيط الشعر</w:t>
      </w:r>
      <w:r w:rsidRPr="00204842">
        <w:rPr>
          <w:rFonts w:asciiTheme="majorBidi" w:hAnsiTheme="majorBidi" w:cstheme="majorBidi"/>
          <w:b/>
          <w:bCs/>
          <w:sz w:val="36"/>
          <w:szCs w:val="36"/>
        </w:rPr>
        <w:t>.</w:t>
      </w:r>
    </w:p>
    <w:p w:rsidR="0038404E" w:rsidRPr="00204842" w:rsidRDefault="0038404E" w:rsidP="0038404E">
      <w:pPr>
        <w:numPr>
          <w:ilvl w:val="0"/>
          <w:numId w:val="18"/>
        </w:numPr>
        <w:spacing w:before="100"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Pr>
        <w:t> </w:t>
      </w:r>
      <w:r w:rsidRPr="00204842">
        <w:rPr>
          <w:rFonts w:asciiTheme="majorBidi" w:hAnsiTheme="majorBidi" w:cstheme="majorBidi"/>
          <w:b/>
          <w:bCs/>
          <w:sz w:val="36"/>
          <w:szCs w:val="36"/>
          <w:rtl/>
        </w:rPr>
        <w:t>الإضطراب  الحسي:</w:t>
      </w:r>
    </w:p>
    <w:p w:rsidR="0038404E" w:rsidRPr="00204842" w:rsidRDefault="0038404E" w:rsidP="0038404E">
      <w:pPr>
        <w:spacing w:beforeAutospacing="1" w:after="100" w:afterAutospacing="1" w:line="240" w:lineRule="auto"/>
        <w:jc w:val="both"/>
        <w:rPr>
          <w:rFonts w:asciiTheme="majorBidi" w:hAnsiTheme="majorBidi" w:cstheme="majorBidi"/>
          <w:b/>
          <w:bCs/>
          <w:sz w:val="36"/>
          <w:szCs w:val="36"/>
          <w:rtl/>
        </w:rPr>
      </w:pPr>
      <w:r w:rsidRPr="00204842">
        <w:rPr>
          <w:rFonts w:asciiTheme="majorBidi" w:hAnsiTheme="majorBidi" w:cstheme="majorBidi"/>
          <w:b/>
          <w:bCs/>
          <w:sz w:val="36"/>
          <w:szCs w:val="36"/>
          <w:rtl/>
        </w:rPr>
        <w:t>تؤدي الاضطرابات الحسيه التى تصيب أحد نصفي الدماغ إلى المزيد من الصعوبات عند مرضى السكتة الدماغية إذا أن البعض يفقد حاسة اللمس وحس الوضعه مما يؤدي إلى إنخفاض المقدرة على التحكم بالحركات وتناسقها. وأيضا قد تحدث محدودية في مجال البصر عند تأثر مراكز الرؤيه في الفص الخلفي من الدماغ.</w:t>
      </w:r>
    </w:p>
    <w:p w:rsidR="0038404E" w:rsidRPr="00204842" w:rsidRDefault="0038404E" w:rsidP="0038404E">
      <w:pPr>
        <w:numPr>
          <w:ilvl w:val="0"/>
          <w:numId w:val="19"/>
        </w:numPr>
        <w:spacing w:before="100"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Pr>
        <w:t> </w:t>
      </w:r>
      <w:r w:rsidRPr="00204842">
        <w:rPr>
          <w:rFonts w:asciiTheme="majorBidi" w:hAnsiTheme="majorBidi" w:cstheme="majorBidi"/>
          <w:b/>
          <w:bCs/>
          <w:sz w:val="36"/>
          <w:szCs w:val="36"/>
          <w:rtl/>
        </w:rPr>
        <w:t>إضطرابات التواصل: </w:t>
      </w:r>
    </w:p>
    <w:p w:rsidR="0038404E" w:rsidRPr="00204842" w:rsidRDefault="0038404E" w:rsidP="0038404E">
      <w:pPr>
        <w:spacing w:beforeAutospacing="1" w:after="100" w:afterAutospacing="1" w:line="240" w:lineRule="auto"/>
        <w:jc w:val="both"/>
        <w:rPr>
          <w:rFonts w:asciiTheme="majorBidi" w:hAnsiTheme="majorBidi" w:cstheme="majorBidi"/>
          <w:b/>
          <w:bCs/>
          <w:sz w:val="36"/>
          <w:szCs w:val="36"/>
          <w:rtl/>
        </w:rPr>
      </w:pPr>
      <w:r w:rsidRPr="00204842">
        <w:rPr>
          <w:rFonts w:asciiTheme="majorBidi" w:hAnsiTheme="majorBidi" w:cstheme="majorBidi"/>
          <w:b/>
          <w:bCs/>
          <w:sz w:val="36"/>
          <w:szCs w:val="36"/>
          <w:rtl/>
        </w:rPr>
        <w:t>وهي عدم قدرة المريض على الكلام أو فهم ما يقال أو كلاهما. وتعد إحدى أسباب الاكتئاب لدى المريض وذلك لعدم قدرته على التعبير عن نفسه وما يحتاجه أو فهم ما يقال له وتدعو الحاجة هنا إلى استدعاء اختصاصي الكلام واللغة لتدريب المريض على العودة إلى الوظيفة الطبيعية إن أمكن ذلك.</w:t>
      </w:r>
    </w:p>
    <w:p w:rsidR="0038404E" w:rsidRPr="00204842" w:rsidRDefault="0038404E" w:rsidP="0038404E">
      <w:pPr>
        <w:numPr>
          <w:ilvl w:val="0"/>
          <w:numId w:val="20"/>
        </w:numPr>
        <w:spacing w:before="100"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Pr>
        <w:t>  </w:t>
      </w:r>
      <w:r w:rsidRPr="00204842">
        <w:rPr>
          <w:rFonts w:asciiTheme="majorBidi" w:hAnsiTheme="majorBidi" w:cstheme="majorBidi"/>
          <w:b/>
          <w:bCs/>
          <w:sz w:val="36"/>
          <w:szCs w:val="36"/>
          <w:rtl/>
        </w:rPr>
        <w:t>الاضطرابات في الوجه والفم:</w:t>
      </w:r>
    </w:p>
    <w:p w:rsidR="0038404E" w:rsidRPr="00204842" w:rsidRDefault="0038404E" w:rsidP="0038404E">
      <w:pPr>
        <w:spacing w:beforeAutospacing="1" w:after="100" w:afterAutospacing="1" w:line="240" w:lineRule="auto"/>
        <w:jc w:val="both"/>
        <w:rPr>
          <w:rFonts w:asciiTheme="majorBidi" w:hAnsiTheme="majorBidi" w:cstheme="majorBidi"/>
          <w:b/>
          <w:bCs/>
          <w:sz w:val="36"/>
          <w:szCs w:val="36"/>
          <w:rtl/>
        </w:rPr>
      </w:pPr>
      <w:r w:rsidRPr="00204842">
        <w:rPr>
          <w:rFonts w:asciiTheme="majorBidi" w:hAnsiTheme="majorBidi" w:cstheme="majorBidi"/>
          <w:b/>
          <w:bCs/>
          <w:sz w:val="36"/>
          <w:szCs w:val="36"/>
          <w:rtl/>
        </w:rPr>
        <w:t>تصاب عضلات الوجه والفم والعين مما يؤدي إلى صعوبة تواصل المريض مع المحيط وصعوبة التكلم وصعوبة البلع.                   </w:t>
      </w:r>
    </w:p>
    <w:p w:rsidR="0038404E" w:rsidRPr="00204842" w:rsidRDefault="0038404E" w:rsidP="0038404E">
      <w:pPr>
        <w:numPr>
          <w:ilvl w:val="0"/>
          <w:numId w:val="21"/>
        </w:numPr>
        <w:spacing w:before="100"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tl/>
        </w:rPr>
        <w:t>اضطراب التنفس:</w:t>
      </w:r>
    </w:p>
    <w:p w:rsidR="0038404E" w:rsidRPr="00204842" w:rsidRDefault="0038404E" w:rsidP="0038404E">
      <w:pPr>
        <w:spacing w:beforeAutospacing="1" w:after="100" w:afterAutospacing="1" w:line="240" w:lineRule="auto"/>
        <w:jc w:val="both"/>
        <w:rPr>
          <w:rFonts w:asciiTheme="majorBidi" w:hAnsiTheme="majorBidi" w:cstheme="majorBidi"/>
          <w:b/>
          <w:bCs/>
          <w:sz w:val="36"/>
          <w:szCs w:val="36"/>
          <w:rtl/>
        </w:rPr>
      </w:pPr>
      <w:r w:rsidRPr="00204842">
        <w:rPr>
          <w:rFonts w:asciiTheme="majorBidi" w:hAnsiTheme="majorBidi" w:cstheme="majorBidi"/>
          <w:b/>
          <w:bCs/>
          <w:sz w:val="36"/>
          <w:szCs w:val="36"/>
          <w:rtl/>
        </w:rPr>
        <w:t>وتنجم عن إصابة العضلات التنفسية مما تدفع المريض إلى زيادة معدل التنفس وضعف قدرته على السعال وسرعة التعب وهذا ما يدفع المرضى إلى البقاء في السرير وعدم ممارسته الرياضة والنشاطات الأخرى.</w:t>
      </w:r>
    </w:p>
    <w:p w:rsidR="0038404E" w:rsidRPr="00204842" w:rsidRDefault="0038404E" w:rsidP="0038404E">
      <w:pPr>
        <w:numPr>
          <w:ilvl w:val="0"/>
          <w:numId w:val="22"/>
        </w:numPr>
        <w:spacing w:before="100"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Pr>
        <w:lastRenderedPageBreak/>
        <w:t> </w:t>
      </w:r>
      <w:r w:rsidRPr="00204842">
        <w:rPr>
          <w:rFonts w:asciiTheme="majorBidi" w:hAnsiTheme="majorBidi" w:cstheme="majorBidi"/>
          <w:b/>
          <w:bCs/>
          <w:sz w:val="36"/>
          <w:szCs w:val="36"/>
          <w:rtl/>
        </w:rPr>
        <w:t>اضطرابات المثانة:</w:t>
      </w:r>
    </w:p>
    <w:p w:rsidR="0038404E" w:rsidRPr="00204842" w:rsidRDefault="0038404E" w:rsidP="0038404E">
      <w:pPr>
        <w:spacing w:beforeAutospacing="1" w:after="100" w:afterAutospacing="1" w:line="240" w:lineRule="auto"/>
        <w:jc w:val="both"/>
        <w:rPr>
          <w:rFonts w:asciiTheme="majorBidi" w:hAnsiTheme="majorBidi" w:cstheme="majorBidi"/>
          <w:b/>
          <w:bCs/>
          <w:sz w:val="36"/>
          <w:szCs w:val="36"/>
          <w:rtl/>
        </w:rPr>
      </w:pPr>
      <w:r w:rsidRPr="00204842">
        <w:rPr>
          <w:rFonts w:asciiTheme="majorBidi" w:hAnsiTheme="majorBidi" w:cstheme="majorBidi"/>
          <w:b/>
          <w:bCs/>
          <w:sz w:val="36"/>
          <w:szCs w:val="36"/>
          <w:rtl/>
        </w:rPr>
        <w:t>وهي من المضاعفات</w:t>
      </w:r>
      <w:r w:rsidRPr="00204842">
        <w:rPr>
          <w:rFonts w:asciiTheme="majorBidi" w:hAnsiTheme="majorBidi" w:cstheme="majorBidi"/>
          <w:b/>
          <w:bCs/>
          <w:sz w:val="36"/>
          <w:szCs w:val="36"/>
        </w:rPr>
        <w:t> </w:t>
      </w:r>
      <w:r w:rsidRPr="00204842">
        <w:rPr>
          <w:rFonts w:asciiTheme="majorBidi" w:hAnsiTheme="majorBidi" w:cstheme="majorBidi"/>
          <w:b/>
          <w:bCs/>
          <w:sz w:val="36"/>
          <w:szCs w:val="36"/>
          <w:rtl/>
        </w:rPr>
        <w:t> التي تسبب الإحراج للمريض ، وذلك بسبب عدم قدرته على التحكم بإفراغ البول.</w:t>
      </w:r>
    </w:p>
    <w:p w:rsidR="0038404E" w:rsidRPr="00204842" w:rsidRDefault="0038404E" w:rsidP="0038404E">
      <w:pPr>
        <w:numPr>
          <w:ilvl w:val="0"/>
          <w:numId w:val="23"/>
        </w:numPr>
        <w:spacing w:before="100"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tl/>
        </w:rPr>
        <w:t> التشنجات العضلية:</w:t>
      </w:r>
    </w:p>
    <w:p w:rsidR="0038404E" w:rsidRPr="00204842" w:rsidRDefault="0038404E" w:rsidP="0038404E">
      <w:pPr>
        <w:spacing w:beforeAutospacing="1" w:after="100" w:afterAutospacing="1" w:line="240" w:lineRule="auto"/>
        <w:jc w:val="both"/>
        <w:rPr>
          <w:rFonts w:asciiTheme="majorBidi" w:hAnsiTheme="majorBidi" w:cstheme="majorBidi"/>
          <w:b/>
          <w:bCs/>
          <w:sz w:val="36"/>
          <w:szCs w:val="36"/>
          <w:rtl/>
        </w:rPr>
      </w:pPr>
      <w:r w:rsidRPr="00204842">
        <w:rPr>
          <w:rFonts w:asciiTheme="majorBidi" w:hAnsiTheme="majorBidi" w:cstheme="majorBidi"/>
          <w:b/>
          <w:bCs/>
          <w:sz w:val="36"/>
          <w:szCs w:val="36"/>
          <w:rtl/>
        </w:rPr>
        <w:t> مما ينجم عنه تغيرات في وضعية الجسم أو الأطراف كما هو مبين بصور اليد مثلا..</w:t>
      </w:r>
    </w:p>
    <w:p w:rsidR="0038404E" w:rsidRPr="00204842" w:rsidRDefault="0038404E" w:rsidP="0038404E">
      <w:pPr>
        <w:spacing w:before="100" w:beforeAutospacing="1" w:after="100" w:afterAutospacing="1" w:line="240" w:lineRule="auto"/>
        <w:jc w:val="center"/>
        <w:rPr>
          <w:rFonts w:asciiTheme="majorBidi" w:hAnsiTheme="majorBidi" w:cstheme="majorBidi"/>
          <w:b/>
          <w:bCs/>
          <w:sz w:val="36"/>
          <w:szCs w:val="36"/>
          <w:rtl/>
        </w:rPr>
      </w:pPr>
      <w:r w:rsidRPr="00204842">
        <w:rPr>
          <w:rFonts w:asciiTheme="majorBidi" w:hAnsiTheme="majorBidi" w:cstheme="majorBidi"/>
          <w:b/>
          <w:bCs/>
          <w:noProof/>
          <w:sz w:val="36"/>
          <w:szCs w:val="36"/>
        </w:rPr>
        <w:pict>
          <v:shape id="Picture 13" o:spid="_x0000_i1039" type="#_x0000_t75" alt="http://www.ssa.org.sa/ssa%20website/SSA/Arabic%20Progress/Physiotherapy/8.gif" style="width:190.5pt;height:112.5pt;visibility:visible">
            <v:imagedata r:id="rId10" o:title=""/>
          </v:shape>
        </w:pict>
      </w:r>
      <w:r w:rsidRPr="00204842">
        <w:rPr>
          <w:rFonts w:asciiTheme="majorBidi" w:hAnsiTheme="majorBidi" w:cstheme="majorBidi"/>
          <w:b/>
          <w:bCs/>
          <w:sz w:val="36"/>
          <w:szCs w:val="36"/>
          <w:rtl/>
        </w:rPr>
        <w:t>              </w:t>
      </w:r>
      <w:r w:rsidRPr="00204842">
        <w:rPr>
          <w:rFonts w:asciiTheme="majorBidi" w:hAnsiTheme="majorBidi" w:cstheme="majorBidi"/>
          <w:b/>
          <w:bCs/>
          <w:noProof/>
          <w:sz w:val="36"/>
          <w:szCs w:val="36"/>
        </w:rPr>
        <w:pict>
          <v:shape id="Picture 14" o:spid="_x0000_i1040" type="#_x0000_t75" alt="http://www.ssa.org.sa/ssa%20website/SSA/Arabic%20Progress/Physiotherapy/8-1.gif" style="width:138.75pt;height:112.5pt;visibility:visible">
            <v:imagedata r:id="rId11" o:title=""/>
          </v:shape>
        </w:pict>
      </w:r>
    </w:p>
    <w:p w:rsidR="0038404E" w:rsidRPr="00204842" w:rsidRDefault="0038404E" w:rsidP="0038404E">
      <w:pPr>
        <w:numPr>
          <w:ilvl w:val="0"/>
          <w:numId w:val="24"/>
        </w:numPr>
        <w:spacing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tl/>
        </w:rPr>
        <w:t>بعض الحالات من الصرع.</w:t>
      </w:r>
    </w:p>
    <w:p w:rsidR="0038404E" w:rsidRPr="00204842" w:rsidRDefault="0038404E" w:rsidP="0038404E">
      <w:pPr>
        <w:spacing w:beforeAutospacing="1" w:after="100" w:afterAutospacing="1" w:line="240" w:lineRule="auto"/>
        <w:jc w:val="both"/>
        <w:rPr>
          <w:rFonts w:asciiTheme="majorBidi" w:hAnsiTheme="majorBidi" w:cstheme="majorBidi"/>
          <w:b/>
          <w:bCs/>
          <w:sz w:val="36"/>
          <w:szCs w:val="36"/>
          <w:rtl/>
        </w:rPr>
      </w:pPr>
      <w:r w:rsidRPr="00204842">
        <w:rPr>
          <w:rFonts w:asciiTheme="majorBidi" w:hAnsiTheme="majorBidi" w:cstheme="majorBidi"/>
          <w:b/>
          <w:bCs/>
          <w:sz w:val="36"/>
          <w:szCs w:val="36"/>
          <w:rtl/>
        </w:rPr>
        <w:t xml:space="preserve">                  الاضطرابات النفسية مثل القلق و الاكتئاب</w:t>
      </w:r>
    </w:p>
    <w:p w:rsidR="0038404E" w:rsidRPr="00204842" w:rsidRDefault="0038404E" w:rsidP="0038404E">
      <w:pPr>
        <w:numPr>
          <w:ilvl w:val="0"/>
          <w:numId w:val="25"/>
        </w:numPr>
        <w:spacing w:before="100"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tl/>
        </w:rPr>
        <w:t>نقص الذاكرة.</w:t>
      </w:r>
    </w:p>
    <w:p w:rsidR="0038404E" w:rsidRPr="00204842" w:rsidRDefault="0038404E" w:rsidP="0038404E">
      <w:pPr>
        <w:bidi w:val="0"/>
        <w:spacing w:after="100" w:line="240" w:lineRule="auto"/>
        <w:rPr>
          <w:rFonts w:asciiTheme="majorBidi" w:hAnsiTheme="majorBidi" w:cstheme="majorBidi"/>
          <w:b/>
          <w:bCs/>
          <w:sz w:val="36"/>
          <w:szCs w:val="36"/>
          <w:rtl/>
        </w:rPr>
      </w:pPr>
      <w:r w:rsidRPr="00204842">
        <w:rPr>
          <w:rFonts w:asciiTheme="majorBidi" w:hAnsiTheme="majorBidi" w:cstheme="majorBidi"/>
          <w:b/>
          <w:bCs/>
          <w:sz w:val="36"/>
          <w:szCs w:val="36"/>
        </w:rPr>
        <w:pict>
          <v:rect id="_x0000_i1047" style="width:0;height:1.5pt" o:hralign="center" o:hrstd="t" o:hr="t" fillcolor="#aca899" stroked="f"/>
        </w:pict>
      </w:r>
    </w:p>
    <w:p w:rsidR="0038404E" w:rsidRPr="00204842" w:rsidRDefault="0038404E" w:rsidP="0038404E">
      <w:pPr>
        <w:spacing w:before="100" w:beforeAutospacing="1" w:after="100" w:afterAutospacing="1" w:line="240" w:lineRule="auto"/>
        <w:jc w:val="both"/>
        <w:rPr>
          <w:rFonts w:asciiTheme="majorBidi" w:hAnsiTheme="majorBidi" w:cstheme="majorBidi"/>
          <w:b/>
          <w:bCs/>
          <w:sz w:val="36"/>
          <w:szCs w:val="36"/>
        </w:rPr>
      </w:pPr>
      <w:r w:rsidRPr="00204842">
        <w:rPr>
          <w:rFonts w:asciiTheme="majorBidi" w:hAnsiTheme="majorBidi" w:cstheme="majorBidi"/>
          <w:b/>
          <w:bCs/>
          <w:sz w:val="36"/>
          <w:szCs w:val="36"/>
          <w:rtl/>
        </w:rPr>
        <w:t> وايضا تحصل بعض المضاعفات الاخرى الغير عصبية ، مثل: </w:t>
      </w:r>
    </w:p>
    <w:p w:rsidR="0038404E" w:rsidRPr="00204842" w:rsidRDefault="0038404E" w:rsidP="0038404E">
      <w:pPr>
        <w:numPr>
          <w:ilvl w:val="0"/>
          <w:numId w:val="26"/>
        </w:numPr>
        <w:spacing w:before="100"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tl/>
        </w:rPr>
        <w:t>ازدياد نسبة حدوث انسداد الوريد الخثري في الساق</w:t>
      </w:r>
    </w:p>
    <w:p w:rsidR="0038404E" w:rsidRPr="00204842" w:rsidRDefault="0038404E" w:rsidP="0038404E">
      <w:pPr>
        <w:numPr>
          <w:ilvl w:val="0"/>
          <w:numId w:val="26"/>
        </w:numPr>
        <w:spacing w:before="100" w:beforeAutospacing="1" w:after="100" w:afterAutospacing="1" w:line="240" w:lineRule="auto"/>
        <w:ind w:left="1440"/>
        <w:jc w:val="both"/>
        <w:rPr>
          <w:rFonts w:asciiTheme="majorBidi" w:hAnsiTheme="majorBidi" w:cstheme="majorBidi"/>
          <w:b/>
          <w:bCs/>
          <w:sz w:val="36"/>
          <w:szCs w:val="36"/>
          <w:rtl/>
        </w:rPr>
      </w:pPr>
      <w:r w:rsidRPr="00204842">
        <w:rPr>
          <w:rFonts w:asciiTheme="majorBidi" w:hAnsiTheme="majorBidi" w:cstheme="majorBidi"/>
          <w:b/>
          <w:bCs/>
          <w:sz w:val="36"/>
          <w:szCs w:val="36"/>
          <w:rtl/>
        </w:rPr>
        <w:t> الالتهابات الرئوية</w:t>
      </w:r>
    </w:p>
    <w:p w:rsidR="0038404E" w:rsidRPr="00204842" w:rsidRDefault="0038404E" w:rsidP="0038404E">
      <w:pPr>
        <w:numPr>
          <w:ilvl w:val="0"/>
          <w:numId w:val="26"/>
        </w:numPr>
        <w:spacing w:before="100" w:beforeAutospacing="1" w:after="100" w:afterAutospacing="1" w:line="240" w:lineRule="auto"/>
        <w:ind w:left="1440"/>
        <w:rPr>
          <w:rFonts w:asciiTheme="majorBidi" w:hAnsiTheme="majorBidi" w:cstheme="majorBidi"/>
          <w:b/>
          <w:bCs/>
          <w:sz w:val="36"/>
          <w:szCs w:val="36"/>
          <w:rtl/>
        </w:rPr>
      </w:pPr>
      <w:r w:rsidRPr="00204842">
        <w:rPr>
          <w:rFonts w:asciiTheme="majorBidi" w:hAnsiTheme="majorBidi" w:cstheme="majorBidi"/>
          <w:b/>
          <w:bCs/>
          <w:sz w:val="36"/>
          <w:szCs w:val="36"/>
          <w:rtl/>
        </w:rPr>
        <w:t> التقرحات والالتهابات الجلدية</w:t>
      </w:r>
    </w:p>
    <w:p w:rsidR="0038404E" w:rsidRPr="00204842" w:rsidRDefault="0038404E" w:rsidP="0038404E">
      <w:pPr>
        <w:numPr>
          <w:ilvl w:val="0"/>
          <w:numId w:val="26"/>
        </w:numPr>
        <w:spacing w:before="100" w:beforeAutospacing="1" w:after="100" w:afterAutospacing="1" w:line="240" w:lineRule="auto"/>
        <w:ind w:left="1440"/>
        <w:rPr>
          <w:rFonts w:asciiTheme="majorBidi" w:hAnsiTheme="majorBidi" w:cstheme="majorBidi"/>
          <w:b/>
          <w:bCs/>
          <w:sz w:val="36"/>
          <w:szCs w:val="36"/>
          <w:rtl/>
        </w:rPr>
      </w:pPr>
      <w:r w:rsidRPr="00204842">
        <w:rPr>
          <w:rFonts w:asciiTheme="majorBidi" w:hAnsiTheme="majorBidi" w:cstheme="majorBidi"/>
          <w:b/>
          <w:bCs/>
          <w:sz w:val="36"/>
          <w:szCs w:val="36"/>
          <w:rtl/>
        </w:rPr>
        <w:t> هشاشة العظام</w:t>
      </w:r>
    </w:p>
    <w:p w:rsidR="0038404E" w:rsidRPr="00204842" w:rsidRDefault="0038404E" w:rsidP="0038404E">
      <w:pPr>
        <w:numPr>
          <w:ilvl w:val="0"/>
          <w:numId w:val="26"/>
        </w:numPr>
        <w:spacing w:before="100" w:beforeAutospacing="1" w:after="100" w:afterAutospacing="1" w:line="240" w:lineRule="auto"/>
        <w:ind w:left="1440"/>
        <w:rPr>
          <w:rFonts w:asciiTheme="majorBidi" w:hAnsiTheme="majorBidi" w:cstheme="majorBidi"/>
          <w:b/>
          <w:bCs/>
          <w:sz w:val="36"/>
          <w:szCs w:val="36"/>
          <w:rtl/>
        </w:rPr>
      </w:pPr>
      <w:r w:rsidRPr="00204842">
        <w:rPr>
          <w:rFonts w:asciiTheme="majorBidi" w:hAnsiTheme="majorBidi" w:cstheme="majorBidi"/>
          <w:b/>
          <w:bCs/>
          <w:sz w:val="36"/>
          <w:szCs w:val="36"/>
          <w:rtl/>
        </w:rPr>
        <w:t> التهابات المسالك البولية</w:t>
      </w:r>
    </w:p>
    <w:p w:rsidR="0038404E" w:rsidRPr="00204842" w:rsidRDefault="0038404E" w:rsidP="0038404E">
      <w:pPr>
        <w:numPr>
          <w:ilvl w:val="0"/>
          <w:numId w:val="26"/>
        </w:numPr>
        <w:spacing w:before="100" w:beforeAutospacing="1" w:after="100" w:afterAutospacing="1" w:line="240" w:lineRule="auto"/>
        <w:ind w:left="1440"/>
        <w:rPr>
          <w:rFonts w:asciiTheme="majorBidi" w:hAnsiTheme="majorBidi" w:cstheme="majorBidi"/>
          <w:b/>
          <w:bCs/>
          <w:sz w:val="36"/>
          <w:szCs w:val="36"/>
        </w:rPr>
      </w:pPr>
      <w:r w:rsidRPr="00204842">
        <w:rPr>
          <w:rFonts w:asciiTheme="majorBidi" w:hAnsiTheme="majorBidi" w:cstheme="majorBidi"/>
          <w:b/>
          <w:bCs/>
          <w:sz w:val="36"/>
          <w:szCs w:val="36"/>
          <w:rtl/>
        </w:rPr>
        <w:t> عسر الهضم وانتفاخ القولون</w:t>
      </w:r>
    </w:p>
    <w:p w:rsidR="00204842" w:rsidRDefault="00204842" w:rsidP="00204842">
      <w:pPr>
        <w:spacing w:before="100" w:beforeAutospacing="1" w:after="100" w:afterAutospacing="1" w:line="240" w:lineRule="auto"/>
        <w:ind w:left="360"/>
        <w:rPr>
          <w:rFonts w:asciiTheme="majorBidi" w:hAnsiTheme="majorBidi" w:cstheme="majorBidi" w:hint="cs"/>
          <w:b/>
          <w:bCs/>
          <w:i/>
          <w:iCs/>
          <w:sz w:val="36"/>
          <w:szCs w:val="36"/>
          <w:shd w:val="clear" w:color="auto" w:fill="FFFFFF"/>
          <w:rtl/>
        </w:rPr>
      </w:pPr>
      <w:r w:rsidRPr="00204842">
        <w:rPr>
          <w:rFonts w:asciiTheme="majorBidi" w:hAnsiTheme="majorBidi" w:cstheme="majorBidi"/>
          <w:b/>
          <w:bCs/>
          <w:sz w:val="36"/>
          <w:szCs w:val="36"/>
          <w:rtl/>
        </w:rPr>
        <w:t xml:space="preserve">فائدة </w:t>
      </w:r>
      <w:r>
        <w:rPr>
          <w:rFonts w:asciiTheme="majorBidi" w:hAnsiTheme="majorBidi" w:cstheme="majorBidi" w:hint="cs"/>
          <w:b/>
          <w:bCs/>
          <w:sz w:val="36"/>
          <w:szCs w:val="36"/>
          <w:rtl/>
        </w:rPr>
        <w:t>هامة :</w:t>
      </w:r>
      <w:r>
        <w:rPr>
          <w:rFonts w:asciiTheme="majorBidi" w:hAnsiTheme="majorBidi" w:cstheme="majorBidi" w:hint="cs"/>
          <w:b/>
          <w:bCs/>
          <w:i/>
          <w:iCs/>
          <w:sz w:val="36"/>
          <w:szCs w:val="36"/>
          <w:shd w:val="clear" w:color="auto" w:fill="FFFFFF"/>
          <w:rtl/>
        </w:rPr>
        <w:t xml:space="preserve"> </w:t>
      </w:r>
    </w:p>
    <w:p w:rsidR="00204842" w:rsidRPr="00204842" w:rsidRDefault="00204842" w:rsidP="00204842">
      <w:pPr>
        <w:spacing w:before="100" w:beforeAutospacing="1" w:after="100" w:afterAutospacing="1" w:line="240" w:lineRule="auto"/>
        <w:ind w:left="360"/>
        <w:jc w:val="center"/>
        <w:rPr>
          <w:rFonts w:asciiTheme="majorBidi" w:hAnsiTheme="majorBidi" w:cstheme="majorBidi"/>
          <w:b/>
          <w:bCs/>
          <w:i/>
          <w:iCs/>
          <w:sz w:val="36"/>
          <w:szCs w:val="36"/>
          <w:rtl/>
          <w:lang w:bidi="ar-EG"/>
        </w:rPr>
      </w:pPr>
      <w:r w:rsidRPr="00204842">
        <w:rPr>
          <w:rFonts w:asciiTheme="majorBidi" w:hAnsiTheme="majorBidi" w:cstheme="majorBidi"/>
          <w:b/>
          <w:bCs/>
          <w:i/>
          <w:iCs/>
          <w:sz w:val="36"/>
          <w:szCs w:val="36"/>
          <w:shd w:val="clear" w:color="auto" w:fill="FFFFFF"/>
          <w:rtl/>
        </w:rPr>
        <w:t>الأغذية الذكية التى تجدد خلايا الدماغ</w:t>
      </w:r>
    </w:p>
    <w:p w:rsidR="00204842" w:rsidRPr="00204842" w:rsidRDefault="00204842" w:rsidP="00204842">
      <w:pPr>
        <w:rPr>
          <w:rFonts w:asciiTheme="majorBidi" w:hAnsiTheme="majorBidi" w:cstheme="majorBidi"/>
          <w:b/>
          <w:bCs/>
          <w:sz w:val="36"/>
          <w:szCs w:val="36"/>
          <w:rtl/>
          <w:lang w:bidi="ar-EG"/>
        </w:rPr>
      </w:pPr>
      <w:r w:rsidRPr="00204842">
        <w:rPr>
          <w:rFonts w:asciiTheme="majorBidi" w:hAnsiTheme="majorBidi" w:cstheme="majorBidi"/>
          <w:b/>
          <w:bCs/>
          <w:sz w:val="36"/>
          <w:szCs w:val="36"/>
          <w:shd w:val="clear" w:color="auto" w:fill="FFFFFF"/>
          <w:rtl/>
        </w:rPr>
        <w:lastRenderedPageBreak/>
        <w:t xml:space="preserve">أطعمة كثيرة ثبت علميا أن لها تأثيرا على القدرات الذهنية, لاحتوائها على بعض المواد الفعالة التي تدخل في تركيب خلايا الدماغ, وتنشط الخلايا العصبية الناقلة للإشارات, والتي وصفها العلماء "بالأغذية الذكية", خاصة التي تحتوي على الأحماض الدهنية غير المشبعة ومنها : </w:t>
      </w:r>
    </w:p>
    <w:p w:rsidR="00204842" w:rsidRPr="00204842" w:rsidRDefault="00204842" w:rsidP="00204842">
      <w:pPr>
        <w:pStyle w:val="ListParagraph"/>
        <w:numPr>
          <w:ilvl w:val="0"/>
          <w:numId w:val="27"/>
        </w:numPr>
        <w:rPr>
          <w:rFonts w:asciiTheme="majorBidi" w:hAnsiTheme="majorBidi" w:cstheme="majorBidi"/>
          <w:b/>
          <w:bCs/>
          <w:sz w:val="36"/>
          <w:szCs w:val="36"/>
          <w:lang w:bidi="ar-EG"/>
        </w:rPr>
      </w:pPr>
      <w:r w:rsidRPr="00204842">
        <w:rPr>
          <w:rFonts w:asciiTheme="majorBidi" w:hAnsiTheme="majorBidi" w:cstheme="majorBidi"/>
          <w:b/>
          <w:bCs/>
          <w:sz w:val="36"/>
          <w:szCs w:val="36"/>
          <w:shd w:val="clear" w:color="auto" w:fill="FFFFFF"/>
          <w:rtl/>
        </w:rPr>
        <w:t>زيت الأسماك يساهم في تكون دهون خلايا الدماغ ويرفع ذكاء الأطفال</w:t>
      </w:r>
    </w:p>
    <w:p w:rsidR="00204842" w:rsidRPr="00204842" w:rsidRDefault="00204842" w:rsidP="00204842">
      <w:pPr>
        <w:pStyle w:val="ListParagraph"/>
        <w:numPr>
          <w:ilvl w:val="0"/>
          <w:numId w:val="27"/>
        </w:numPr>
        <w:rPr>
          <w:rFonts w:asciiTheme="majorBidi" w:hAnsiTheme="majorBidi" w:cstheme="majorBidi"/>
          <w:b/>
          <w:bCs/>
          <w:sz w:val="36"/>
          <w:szCs w:val="36"/>
          <w:lang w:bidi="ar-EG"/>
        </w:rPr>
      </w:pPr>
      <w:r w:rsidRPr="00204842">
        <w:rPr>
          <w:rStyle w:val="apple-converted-space"/>
          <w:rFonts w:asciiTheme="majorBidi" w:hAnsiTheme="majorBidi" w:cstheme="majorBidi"/>
          <w:b/>
          <w:bCs/>
          <w:sz w:val="36"/>
          <w:szCs w:val="36"/>
          <w:shd w:val="clear" w:color="auto" w:fill="FFFFFF"/>
        </w:rPr>
        <w:t> </w:t>
      </w:r>
      <w:r w:rsidRPr="00204842">
        <w:rPr>
          <w:rFonts w:asciiTheme="majorBidi" w:hAnsiTheme="majorBidi" w:cstheme="majorBidi"/>
          <w:b/>
          <w:bCs/>
          <w:sz w:val="36"/>
          <w:szCs w:val="36"/>
          <w:shd w:val="clear" w:color="auto" w:fill="FFFFFF"/>
          <w:rtl/>
        </w:rPr>
        <w:t>وهناك ما يعرف بالدهون الذكية المتوافرة في زيت الزيتون والتي تدخل في تركيب الخلايا العصبية</w:t>
      </w:r>
      <w:r w:rsidRPr="00204842">
        <w:rPr>
          <w:rFonts w:asciiTheme="majorBidi" w:hAnsiTheme="majorBidi" w:cstheme="majorBidi"/>
          <w:b/>
          <w:bCs/>
          <w:sz w:val="36"/>
          <w:szCs w:val="36"/>
          <w:shd w:val="clear" w:color="auto" w:fill="FFFFFF"/>
        </w:rPr>
        <w:t>.</w:t>
      </w:r>
    </w:p>
    <w:p w:rsidR="00204842" w:rsidRPr="00204842" w:rsidRDefault="00204842" w:rsidP="00204842">
      <w:pPr>
        <w:pStyle w:val="ListParagraph"/>
        <w:numPr>
          <w:ilvl w:val="0"/>
          <w:numId w:val="27"/>
        </w:numPr>
        <w:rPr>
          <w:rFonts w:asciiTheme="majorBidi" w:hAnsiTheme="majorBidi" w:cstheme="majorBidi"/>
          <w:b/>
          <w:bCs/>
          <w:sz w:val="36"/>
          <w:szCs w:val="36"/>
          <w:lang w:bidi="ar-EG"/>
        </w:rPr>
      </w:pPr>
      <w:r w:rsidRPr="00204842">
        <w:rPr>
          <w:rFonts w:asciiTheme="majorBidi" w:hAnsiTheme="majorBidi" w:cstheme="majorBidi"/>
          <w:b/>
          <w:bCs/>
          <w:sz w:val="36"/>
          <w:szCs w:val="36"/>
          <w:shd w:val="clear" w:color="auto" w:fill="FFFFFF"/>
          <w:rtl/>
        </w:rPr>
        <w:t>الاهتمام بتناول الخضراوات الورقية الداكنة, التي تحتوي على فيتاميني (ب 16 وب9) وحمض الفوليك وعنصر النحاس, والزنك المتوافر في البروتينات والحبوب</w:t>
      </w:r>
      <w:r w:rsidRPr="00204842">
        <w:rPr>
          <w:rFonts w:asciiTheme="majorBidi" w:hAnsiTheme="majorBidi" w:cstheme="majorBidi"/>
          <w:b/>
          <w:bCs/>
          <w:sz w:val="36"/>
          <w:szCs w:val="36"/>
          <w:rtl/>
          <w:lang w:bidi="ar-EG"/>
        </w:rPr>
        <w:t xml:space="preserve"> . </w:t>
      </w:r>
    </w:p>
    <w:p w:rsidR="00204842" w:rsidRPr="00204842" w:rsidRDefault="00204842" w:rsidP="00204842">
      <w:pPr>
        <w:pStyle w:val="ListParagraph"/>
        <w:numPr>
          <w:ilvl w:val="0"/>
          <w:numId w:val="27"/>
        </w:numPr>
        <w:rPr>
          <w:rFonts w:asciiTheme="majorBidi" w:hAnsiTheme="majorBidi" w:cstheme="majorBidi"/>
          <w:b/>
          <w:bCs/>
          <w:sz w:val="36"/>
          <w:szCs w:val="36"/>
          <w:lang w:bidi="ar-EG"/>
        </w:rPr>
      </w:pPr>
      <w:r w:rsidRPr="00204842">
        <w:rPr>
          <w:rFonts w:asciiTheme="majorBidi" w:hAnsiTheme="majorBidi" w:cstheme="majorBidi"/>
          <w:b/>
          <w:bCs/>
          <w:sz w:val="36"/>
          <w:szCs w:val="36"/>
          <w:shd w:val="clear" w:color="auto" w:fill="FFFFFF"/>
          <w:rtl/>
        </w:rPr>
        <w:t>الأغذية التي تؤدي الى تنمية الذكاء ومساعدة الأطفال على التركيز ومنها الأسماك الدهنية كالسالمون, والسردين, والماكريل, وهي تعتبر أفضل مصدر لدهون الأوميغا التي تساعد على نمو الخلايا, وقد أثبتت الأبحاث أن الأشخاص الذين يتناولون الأسماك الدهنية يمتلكون مهارات ذهنية مميزة وذاكرة حادة, كما أن صفار البيض يأتي في مقدمة الأغذية الغنية بمادة الكولين التي تعد مهمة جدا لتكوين الموصلات العصبية التي تساعد على نمو الذاكرة</w:t>
      </w:r>
      <w:r w:rsidRPr="00204842">
        <w:rPr>
          <w:rFonts w:asciiTheme="majorBidi" w:hAnsiTheme="majorBidi" w:cstheme="majorBidi"/>
          <w:b/>
          <w:bCs/>
          <w:sz w:val="36"/>
          <w:szCs w:val="36"/>
          <w:rtl/>
          <w:lang w:bidi="ar-EG"/>
        </w:rPr>
        <w:t xml:space="preserve"> . </w:t>
      </w:r>
    </w:p>
    <w:p w:rsidR="00204842" w:rsidRPr="00204842" w:rsidRDefault="00204842" w:rsidP="00204842">
      <w:pPr>
        <w:pStyle w:val="ListParagraph"/>
        <w:numPr>
          <w:ilvl w:val="0"/>
          <w:numId w:val="27"/>
        </w:numPr>
        <w:rPr>
          <w:rFonts w:asciiTheme="majorBidi" w:hAnsiTheme="majorBidi" w:cstheme="majorBidi"/>
          <w:b/>
          <w:bCs/>
          <w:sz w:val="36"/>
          <w:szCs w:val="36"/>
          <w:lang w:bidi="ar-EG"/>
        </w:rPr>
      </w:pPr>
      <w:r w:rsidRPr="00204842">
        <w:rPr>
          <w:rFonts w:asciiTheme="majorBidi" w:hAnsiTheme="majorBidi" w:cstheme="majorBidi"/>
          <w:b/>
          <w:bCs/>
          <w:sz w:val="36"/>
          <w:szCs w:val="36"/>
          <w:shd w:val="clear" w:color="auto" w:fill="FFFFFF"/>
          <w:rtl/>
        </w:rPr>
        <w:t>هناك أيضا المكسرات الغنية بمادة "الثيامين" التي تساعد على امتصاص الجلوكوز وكمصدر رئيسي لخلايا الدماغ, حيث تنشط خلايا الجهاز العصبي</w:t>
      </w:r>
      <w:r w:rsidRPr="00204842">
        <w:rPr>
          <w:rFonts w:asciiTheme="majorBidi" w:hAnsiTheme="majorBidi" w:cstheme="majorBidi"/>
          <w:b/>
          <w:bCs/>
          <w:sz w:val="36"/>
          <w:szCs w:val="36"/>
          <w:rtl/>
          <w:lang w:bidi="ar-EG"/>
        </w:rPr>
        <w:t xml:space="preserve"> </w:t>
      </w:r>
    </w:p>
    <w:p w:rsidR="00204842" w:rsidRPr="00204842" w:rsidRDefault="00204842" w:rsidP="00204842">
      <w:pPr>
        <w:pStyle w:val="ListParagraph"/>
        <w:numPr>
          <w:ilvl w:val="0"/>
          <w:numId w:val="27"/>
        </w:numPr>
        <w:rPr>
          <w:rFonts w:asciiTheme="majorBidi" w:hAnsiTheme="majorBidi" w:cstheme="majorBidi"/>
          <w:b/>
          <w:bCs/>
          <w:sz w:val="36"/>
          <w:szCs w:val="36"/>
          <w:lang w:bidi="ar-EG"/>
        </w:rPr>
      </w:pPr>
      <w:r w:rsidRPr="00204842">
        <w:rPr>
          <w:rFonts w:asciiTheme="majorBidi" w:hAnsiTheme="majorBidi" w:cstheme="majorBidi"/>
          <w:b/>
          <w:bCs/>
          <w:sz w:val="36"/>
          <w:szCs w:val="36"/>
          <w:shd w:val="clear" w:color="auto" w:fill="FFFFFF"/>
          <w:rtl/>
        </w:rPr>
        <w:t>أيضا القمح والأرز البني فهما مفيدان لتغذية الدماغ لاحتوائهما على فيتامين</w:t>
      </w:r>
      <w:r w:rsidRPr="00204842">
        <w:rPr>
          <w:rFonts w:asciiTheme="majorBidi" w:hAnsiTheme="majorBidi" w:cstheme="majorBidi"/>
          <w:b/>
          <w:bCs/>
          <w:sz w:val="36"/>
          <w:szCs w:val="36"/>
          <w:shd w:val="clear" w:color="auto" w:fill="FFFFFF"/>
        </w:rPr>
        <w:t xml:space="preserve">"b" </w:t>
      </w:r>
      <w:r w:rsidRPr="00204842">
        <w:rPr>
          <w:rFonts w:asciiTheme="majorBidi" w:hAnsiTheme="majorBidi" w:cstheme="majorBidi"/>
          <w:b/>
          <w:bCs/>
          <w:sz w:val="36"/>
          <w:szCs w:val="36"/>
          <w:shd w:val="clear" w:color="auto" w:fill="FFFFFF"/>
          <w:rtl/>
        </w:rPr>
        <w:t>المركب المهم لصحة الجهاز العصبي</w:t>
      </w:r>
      <w:r w:rsidRPr="00204842">
        <w:rPr>
          <w:rFonts w:asciiTheme="majorBidi" w:hAnsiTheme="majorBidi" w:cstheme="majorBidi"/>
          <w:b/>
          <w:bCs/>
          <w:sz w:val="36"/>
          <w:szCs w:val="36"/>
          <w:rtl/>
          <w:lang w:bidi="ar-EG"/>
        </w:rPr>
        <w:t xml:space="preserve"> . </w:t>
      </w:r>
    </w:p>
    <w:p w:rsidR="00204842" w:rsidRPr="00204842" w:rsidRDefault="00204842" w:rsidP="00204842">
      <w:pPr>
        <w:pStyle w:val="ListParagraph"/>
        <w:numPr>
          <w:ilvl w:val="0"/>
          <w:numId w:val="27"/>
        </w:numPr>
        <w:rPr>
          <w:rFonts w:asciiTheme="majorBidi" w:hAnsiTheme="majorBidi" w:cstheme="majorBidi"/>
          <w:b/>
          <w:bCs/>
          <w:sz w:val="36"/>
          <w:szCs w:val="36"/>
          <w:lang w:bidi="ar-EG"/>
        </w:rPr>
      </w:pPr>
      <w:r w:rsidRPr="00204842">
        <w:rPr>
          <w:rFonts w:asciiTheme="majorBidi" w:hAnsiTheme="majorBidi" w:cstheme="majorBidi"/>
          <w:b/>
          <w:bCs/>
          <w:sz w:val="36"/>
          <w:szCs w:val="36"/>
          <w:shd w:val="clear" w:color="auto" w:fill="FFFFFF"/>
          <w:rtl/>
        </w:rPr>
        <w:t xml:space="preserve">والشوفان الغني بالألياف حيث يساعد على تغذية مخ الأطفال لمدة طويلة, بالاضافة الى البقوليات والمتمثلة في الفاصوليا البيضاء, </w:t>
      </w:r>
      <w:r w:rsidRPr="00204842">
        <w:rPr>
          <w:rFonts w:asciiTheme="majorBidi" w:hAnsiTheme="majorBidi" w:cstheme="majorBidi"/>
          <w:b/>
          <w:bCs/>
          <w:sz w:val="36"/>
          <w:szCs w:val="36"/>
          <w:shd w:val="clear" w:color="auto" w:fill="FFFFFF"/>
          <w:rtl/>
        </w:rPr>
        <w:lastRenderedPageBreak/>
        <w:t>والحلبة, واللوبيا والفول والخضراوات داكنة اللون كالطماطم والجزر الأحمر والأصفر   والسبانخ والبطاطا والقرع, فهي من العناصر الغنية بمضادات الأكسدة, التي تحافظ على صحة الخلايا العصبية, وهناك اللبن والزبادي فهما ضروريان لنمو خلايا الدماغ والموصلات, والأنزيمات العصبية, بالاضافة الى اللحوم الحمراء الغنية بالحديد والزنك اللازم لتقوية الذاكرة, والفواكه وخاصة التوت, الفراولة, الكريز, لغناها بمضادات الأكسدة وفيتامين</w:t>
      </w:r>
      <w:r w:rsidRPr="00204842">
        <w:rPr>
          <w:rFonts w:asciiTheme="majorBidi" w:hAnsiTheme="majorBidi" w:cstheme="majorBidi"/>
          <w:b/>
          <w:bCs/>
          <w:sz w:val="36"/>
          <w:szCs w:val="36"/>
          <w:shd w:val="clear" w:color="auto" w:fill="FFFFFF"/>
        </w:rPr>
        <w:t xml:space="preserve"> " c".</w:t>
      </w:r>
      <w:r w:rsidRPr="00204842">
        <w:rPr>
          <w:rFonts w:asciiTheme="majorBidi" w:hAnsiTheme="majorBidi" w:cstheme="majorBidi"/>
          <w:b/>
          <w:bCs/>
          <w:sz w:val="36"/>
          <w:szCs w:val="36"/>
          <w:shd w:val="clear" w:color="auto" w:fill="FFFFFF"/>
          <w:rtl/>
        </w:rPr>
        <w:t xml:space="preserve"> وقد وجد أن دهون الأوميغا تتوافر بنسب كبيرة في زيت الذرة والزيت الحار وعين الجمل وأيضا الأسماك</w:t>
      </w:r>
      <w:r w:rsidRPr="00204842">
        <w:rPr>
          <w:rFonts w:asciiTheme="majorBidi" w:hAnsiTheme="majorBidi" w:cstheme="majorBidi"/>
          <w:b/>
          <w:bCs/>
          <w:sz w:val="36"/>
          <w:szCs w:val="36"/>
          <w:shd w:val="clear" w:color="auto" w:fill="FFFFFF"/>
        </w:rPr>
        <w:t>.</w:t>
      </w:r>
      <w:r w:rsidRPr="00204842">
        <w:rPr>
          <w:rFonts w:asciiTheme="majorBidi" w:hAnsiTheme="majorBidi" w:cstheme="majorBidi"/>
          <w:b/>
          <w:bCs/>
          <w:sz w:val="36"/>
          <w:szCs w:val="36"/>
          <w:rtl/>
          <w:lang w:bidi="ar-EG"/>
        </w:rPr>
        <w:t xml:space="preserve">  </w:t>
      </w:r>
    </w:p>
    <w:p w:rsidR="00204842" w:rsidRPr="00204842" w:rsidRDefault="00204842" w:rsidP="00204842">
      <w:pPr>
        <w:spacing w:before="100" w:beforeAutospacing="1" w:after="100" w:afterAutospacing="1" w:line="240" w:lineRule="auto"/>
        <w:ind w:left="360"/>
        <w:rPr>
          <w:rFonts w:asciiTheme="majorBidi" w:hAnsiTheme="majorBidi" w:cstheme="majorBidi"/>
          <w:b/>
          <w:bCs/>
          <w:sz w:val="36"/>
          <w:szCs w:val="36"/>
          <w:rtl/>
        </w:rPr>
      </w:pPr>
      <w:r w:rsidRPr="00204842">
        <w:rPr>
          <w:rFonts w:asciiTheme="majorBidi" w:hAnsiTheme="majorBidi" w:cstheme="majorBidi"/>
          <w:b/>
          <w:bCs/>
          <w:sz w:val="36"/>
          <w:szCs w:val="36"/>
          <w:rtl/>
        </w:rPr>
        <w:t xml:space="preserve">(مع مراعاة الظروف الصحية للمريض والأمراض المزمنة كالسكر وامراض القلب </w:t>
      </w:r>
      <w:r>
        <w:rPr>
          <w:rFonts w:asciiTheme="majorBidi" w:hAnsiTheme="majorBidi" w:cstheme="majorBidi" w:hint="cs"/>
          <w:b/>
          <w:bCs/>
          <w:sz w:val="36"/>
          <w:szCs w:val="36"/>
          <w:rtl/>
        </w:rPr>
        <w:t>.......</w:t>
      </w:r>
      <w:r w:rsidRPr="00204842">
        <w:rPr>
          <w:rFonts w:asciiTheme="majorBidi" w:hAnsiTheme="majorBidi" w:cstheme="majorBidi"/>
          <w:b/>
          <w:bCs/>
          <w:sz w:val="36"/>
          <w:szCs w:val="36"/>
          <w:rtl/>
        </w:rPr>
        <w:t>)</w:t>
      </w:r>
    </w:p>
    <w:p w:rsidR="00204842" w:rsidRPr="00204842" w:rsidRDefault="00204842" w:rsidP="00204842">
      <w:pPr>
        <w:shd w:val="clear" w:color="auto" w:fill="FFFFFF"/>
        <w:jc w:val="lowKashida"/>
        <w:rPr>
          <w:rFonts w:asciiTheme="majorBidi" w:hAnsiTheme="majorBidi" w:cstheme="majorBidi"/>
          <w:b/>
          <w:bCs/>
          <w:sz w:val="36"/>
          <w:szCs w:val="36"/>
          <w:rtl/>
          <w:lang w:bidi="ar-EG"/>
        </w:rPr>
      </w:pPr>
      <w:r w:rsidRPr="00204842">
        <w:rPr>
          <w:rFonts w:asciiTheme="majorBidi" w:hAnsiTheme="majorBidi" w:cstheme="majorBidi"/>
          <w:b/>
          <w:bCs/>
          <w:sz w:val="36"/>
          <w:szCs w:val="36"/>
          <w:rtl/>
          <w:lang w:bidi="ar-EG"/>
        </w:rPr>
        <w:t xml:space="preserve">اللهم اشف مرضانا وجميع مرضى المسلمين إنك على كل شئ قدير وبالأجابة جدير والحمد لله على كل حال ونعوذ بالله من حال أهل النار . </w:t>
      </w:r>
    </w:p>
    <w:p w:rsidR="00204842" w:rsidRPr="00204842" w:rsidRDefault="00204842" w:rsidP="00204842">
      <w:pPr>
        <w:shd w:val="clear" w:color="auto" w:fill="FFFFFF"/>
        <w:jc w:val="center"/>
        <w:rPr>
          <w:rFonts w:asciiTheme="majorBidi" w:hAnsiTheme="majorBidi" w:cstheme="majorBidi"/>
          <w:b/>
          <w:bCs/>
          <w:sz w:val="36"/>
          <w:szCs w:val="36"/>
          <w:rtl/>
          <w:lang w:bidi="ar-EG"/>
        </w:rPr>
      </w:pPr>
      <w:r w:rsidRPr="00204842">
        <w:rPr>
          <w:rFonts w:asciiTheme="majorBidi" w:hAnsiTheme="majorBidi" w:cstheme="majorBidi"/>
          <w:b/>
          <w:bCs/>
          <w:sz w:val="36"/>
          <w:szCs w:val="36"/>
          <w:rtl/>
          <w:lang w:bidi="ar-EG"/>
        </w:rPr>
        <w:t>أخصائى التخاطب / أيمن منصور 01017528228</w:t>
      </w:r>
    </w:p>
    <w:p w:rsidR="00204842" w:rsidRPr="00204842" w:rsidRDefault="00204842" w:rsidP="00204842">
      <w:pPr>
        <w:spacing w:before="100" w:beforeAutospacing="1" w:after="100" w:afterAutospacing="1" w:line="240" w:lineRule="auto"/>
        <w:ind w:left="360"/>
        <w:jc w:val="center"/>
        <w:rPr>
          <w:rFonts w:asciiTheme="majorBidi" w:hAnsiTheme="majorBidi" w:cstheme="majorBidi"/>
          <w:b/>
          <w:bCs/>
          <w:sz w:val="36"/>
          <w:szCs w:val="36"/>
          <w:rtl/>
        </w:rPr>
      </w:pPr>
    </w:p>
    <w:p w:rsidR="00204842" w:rsidRPr="00204842" w:rsidRDefault="00204842" w:rsidP="00204842">
      <w:pPr>
        <w:pStyle w:val="ListParagraph"/>
        <w:ind w:left="360"/>
        <w:jc w:val="center"/>
        <w:rPr>
          <w:rFonts w:asciiTheme="majorBidi" w:hAnsiTheme="majorBidi" w:cstheme="majorBidi"/>
          <w:b/>
          <w:bCs/>
          <w:sz w:val="36"/>
          <w:szCs w:val="36"/>
        </w:rPr>
      </w:pPr>
    </w:p>
    <w:p w:rsidR="00204842" w:rsidRPr="00204842" w:rsidRDefault="00204842" w:rsidP="0038404E">
      <w:pPr>
        <w:spacing w:before="100" w:beforeAutospacing="1" w:after="100" w:afterAutospacing="1" w:line="240" w:lineRule="auto"/>
        <w:ind w:left="360"/>
        <w:rPr>
          <w:rFonts w:asciiTheme="majorBidi" w:hAnsiTheme="majorBidi" w:cstheme="majorBidi"/>
          <w:b/>
          <w:bCs/>
          <w:sz w:val="36"/>
          <w:szCs w:val="36"/>
          <w:rtl/>
        </w:rPr>
      </w:pPr>
    </w:p>
    <w:p w:rsidR="0038404E" w:rsidRPr="00204842" w:rsidRDefault="0038404E" w:rsidP="0038404E">
      <w:pPr>
        <w:spacing w:before="100" w:beforeAutospacing="1" w:after="100" w:afterAutospacing="1" w:line="240" w:lineRule="auto"/>
        <w:rPr>
          <w:rFonts w:asciiTheme="majorBidi" w:hAnsiTheme="majorBidi" w:cstheme="majorBidi"/>
          <w:b/>
          <w:bCs/>
          <w:sz w:val="36"/>
          <w:szCs w:val="36"/>
          <w:rtl/>
        </w:rPr>
      </w:pPr>
      <w:r w:rsidRPr="00204842">
        <w:rPr>
          <w:rFonts w:asciiTheme="majorBidi" w:hAnsiTheme="majorBidi" w:cstheme="majorBidi"/>
          <w:b/>
          <w:bCs/>
          <w:sz w:val="36"/>
          <w:szCs w:val="36"/>
          <w:rtl/>
        </w:rPr>
        <w:t> </w:t>
      </w:r>
    </w:p>
    <w:p w:rsidR="0038404E" w:rsidRPr="00204842" w:rsidRDefault="0038404E" w:rsidP="0038404E">
      <w:pPr>
        <w:spacing w:before="100" w:beforeAutospacing="1" w:after="100" w:afterAutospacing="1" w:line="240" w:lineRule="auto"/>
        <w:rPr>
          <w:rFonts w:asciiTheme="majorBidi" w:hAnsiTheme="majorBidi" w:cstheme="majorBidi"/>
          <w:b/>
          <w:bCs/>
          <w:sz w:val="36"/>
          <w:szCs w:val="36"/>
          <w:rtl/>
          <w:lang w:bidi="ar-EG"/>
        </w:rPr>
      </w:pPr>
    </w:p>
    <w:p w:rsidR="0038404E" w:rsidRPr="00204842" w:rsidRDefault="0038404E" w:rsidP="0038404E">
      <w:pPr>
        <w:spacing w:before="100" w:beforeAutospacing="1" w:after="100" w:afterAutospacing="1" w:line="240" w:lineRule="auto"/>
        <w:jc w:val="both"/>
        <w:rPr>
          <w:rFonts w:asciiTheme="majorBidi" w:hAnsiTheme="majorBidi" w:cstheme="majorBidi"/>
          <w:b/>
          <w:bCs/>
          <w:sz w:val="36"/>
          <w:szCs w:val="36"/>
          <w:rtl/>
        </w:rPr>
      </w:pPr>
      <w:r w:rsidRPr="00204842">
        <w:rPr>
          <w:rFonts w:asciiTheme="majorBidi" w:hAnsiTheme="majorBidi" w:cstheme="majorBidi"/>
          <w:b/>
          <w:bCs/>
          <w:sz w:val="36"/>
          <w:szCs w:val="36"/>
          <w:rtl/>
        </w:rPr>
        <w:t> </w:t>
      </w:r>
    </w:p>
    <w:p w:rsidR="0038404E" w:rsidRPr="00204842" w:rsidRDefault="0038404E" w:rsidP="0038404E">
      <w:pPr>
        <w:shd w:val="clear" w:color="auto" w:fill="FFFFFF"/>
        <w:jc w:val="both"/>
        <w:rPr>
          <w:rFonts w:asciiTheme="majorBidi" w:hAnsiTheme="majorBidi" w:cstheme="majorBidi"/>
          <w:b/>
          <w:bCs/>
          <w:i/>
          <w:iCs/>
          <w:color w:val="000000"/>
          <w:sz w:val="36"/>
          <w:szCs w:val="36"/>
          <w:shd w:val="clear" w:color="auto" w:fill="F2E7FF"/>
          <w:rtl/>
        </w:rPr>
      </w:pPr>
    </w:p>
    <w:sectPr w:rsidR="0038404E" w:rsidRPr="00204842" w:rsidSect="00D44034">
      <w:footerReference w:type="default" r:id="rId12"/>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BDD" w:rsidRDefault="009A4BDD" w:rsidP="009A4BDD">
      <w:pPr>
        <w:spacing w:after="0" w:line="240" w:lineRule="auto"/>
      </w:pPr>
      <w:r>
        <w:separator/>
      </w:r>
    </w:p>
  </w:endnote>
  <w:endnote w:type="continuationSeparator" w:id="1">
    <w:p w:rsidR="009A4BDD" w:rsidRDefault="009A4BDD" w:rsidP="009A4B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BDD" w:rsidRDefault="00780EF6">
    <w:pPr>
      <w:pStyle w:val="Footer"/>
    </w:pPr>
    <w:fldSimple w:instr=" PAGE   \* MERGEFORMAT ">
      <w:r w:rsidR="00204842">
        <w:rPr>
          <w:noProof/>
          <w:rtl/>
        </w:rPr>
        <w:t>1</w:t>
      </w:r>
    </w:fldSimple>
  </w:p>
  <w:p w:rsidR="009A4BDD" w:rsidRDefault="009A4B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BDD" w:rsidRDefault="009A4BDD" w:rsidP="009A4BDD">
      <w:pPr>
        <w:spacing w:after="0" w:line="240" w:lineRule="auto"/>
      </w:pPr>
      <w:r>
        <w:separator/>
      </w:r>
    </w:p>
  </w:footnote>
  <w:footnote w:type="continuationSeparator" w:id="1">
    <w:p w:rsidR="009A4BDD" w:rsidRDefault="009A4BDD" w:rsidP="009A4B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B5202"/>
    <w:multiLevelType w:val="multilevel"/>
    <w:tmpl w:val="DFBA6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8974C85"/>
    <w:multiLevelType w:val="multilevel"/>
    <w:tmpl w:val="8A86B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AD370A2"/>
    <w:multiLevelType w:val="multilevel"/>
    <w:tmpl w:val="9EE8AA1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B725467"/>
    <w:multiLevelType w:val="multilevel"/>
    <w:tmpl w:val="935CD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3C071F7"/>
    <w:multiLevelType w:val="multilevel"/>
    <w:tmpl w:val="AC40A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72E485E"/>
    <w:multiLevelType w:val="multilevel"/>
    <w:tmpl w:val="1194D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8FB729D"/>
    <w:multiLevelType w:val="multilevel"/>
    <w:tmpl w:val="8D706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9C47F01"/>
    <w:multiLevelType w:val="multilevel"/>
    <w:tmpl w:val="55B20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D572487"/>
    <w:multiLevelType w:val="multilevel"/>
    <w:tmpl w:val="FB161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36E43E6"/>
    <w:multiLevelType w:val="multilevel"/>
    <w:tmpl w:val="15E0B9C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3DDF4AAA"/>
    <w:multiLevelType w:val="multilevel"/>
    <w:tmpl w:val="61986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FA147A8"/>
    <w:multiLevelType w:val="multilevel"/>
    <w:tmpl w:val="74B26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FE44034"/>
    <w:multiLevelType w:val="multilevel"/>
    <w:tmpl w:val="75EA14C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477C2933"/>
    <w:multiLevelType w:val="multilevel"/>
    <w:tmpl w:val="A4FCC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E0F6C7F"/>
    <w:multiLevelType w:val="multilevel"/>
    <w:tmpl w:val="2618F0A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4EA96AFC"/>
    <w:multiLevelType w:val="multilevel"/>
    <w:tmpl w:val="4C6AF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554457B8"/>
    <w:multiLevelType w:val="hybridMultilevel"/>
    <w:tmpl w:val="C0FE86CE"/>
    <w:lvl w:ilvl="0" w:tplc="6562C128">
      <w:numFmt w:val="bullet"/>
      <w:lvlText w:val="-"/>
      <w:lvlJc w:val="left"/>
      <w:pPr>
        <w:ind w:left="720" w:hanging="360"/>
      </w:pPr>
      <w:rPr>
        <w:rFonts w:ascii="Arial" w:eastAsia="Times New Roman" w:hAnsi="Arial" w:hint="default"/>
        <w:b/>
        <w:color w:val="2F4F4F"/>
        <w:sz w:val="4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DEE2BEB"/>
    <w:multiLevelType w:val="multilevel"/>
    <w:tmpl w:val="10FE5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F626F1B"/>
    <w:multiLevelType w:val="multilevel"/>
    <w:tmpl w:val="459E4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62440931"/>
    <w:multiLevelType w:val="multilevel"/>
    <w:tmpl w:val="8AA0B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72476313"/>
    <w:multiLevelType w:val="multilevel"/>
    <w:tmpl w:val="576A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4147B9C"/>
    <w:multiLevelType w:val="multilevel"/>
    <w:tmpl w:val="BA3C3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77B827D5"/>
    <w:multiLevelType w:val="multilevel"/>
    <w:tmpl w:val="A1F48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780D4BFB"/>
    <w:multiLevelType w:val="multilevel"/>
    <w:tmpl w:val="59DE0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798706DC"/>
    <w:multiLevelType w:val="multilevel"/>
    <w:tmpl w:val="90CA1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7B9E3DF1"/>
    <w:multiLevelType w:val="multilevel"/>
    <w:tmpl w:val="2634216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6">
    <w:nsid w:val="7EA43B88"/>
    <w:multiLevelType w:val="multilevel"/>
    <w:tmpl w:val="2E3E487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5"/>
  </w:num>
  <w:num w:numId="2">
    <w:abstractNumId w:val="14"/>
  </w:num>
  <w:num w:numId="3">
    <w:abstractNumId w:val="24"/>
  </w:num>
  <w:num w:numId="4">
    <w:abstractNumId w:val="9"/>
  </w:num>
  <w:num w:numId="5">
    <w:abstractNumId w:val="19"/>
  </w:num>
  <w:num w:numId="6">
    <w:abstractNumId w:val="26"/>
  </w:num>
  <w:num w:numId="7">
    <w:abstractNumId w:val="4"/>
  </w:num>
  <w:num w:numId="8">
    <w:abstractNumId w:val="12"/>
  </w:num>
  <w:num w:numId="9">
    <w:abstractNumId w:val="3"/>
  </w:num>
  <w:num w:numId="10">
    <w:abstractNumId w:val="2"/>
  </w:num>
  <w:num w:numId="11">
    <w:abstractNumId w:val="20"/>
  </w:num>
  <w:num w:numId="12">
    <w:abstractNumId w:val="17"/>
  </w:num>
  <w:num w:numId="13">
    <w:abstractNumId w:val="1"/>
  </w:num>
  <w:num w:numId="14">
    <w:abstractNumId w:val="10"/>
  </w:num>
  <w:num w:numId="15">
    <w:abstractNumId w:val="7"/>
  </w:num>
  <w:num w:numId="16">
    <w:abstractNumId w:val="0"/>
  </w:num>
  <w:num w:numId="17">
    <w:abstractNumId w:val="5"/>
  </w:num>
  <w:num w:numId="18">
    <w:abstractNumId w:val="6"/>
  </w:num>
  <w:num w:numId="19">
    <w:abstractNumId w:val="15"/>
  </w:num>
  <w:num w:numId="20">
    <w:abstractNumId w:val="21"/>
  </w:num>
  <w:num w:numId="21">
    <w:abstractNumId w:val="11"/>
  </w:num>
  <w:num w:numId="22">
    <w:abstractNumId w:val="13"/>
  </w:num>
  <w:num w:numId="23">
    <w:abstractNumId w:val="23"/>
  </w:num>
  <w:num w:numId="24">
    <w:abstractNumId w:val="18"/>
  </w:num>
  <w:num w:numId="25">
    <w:abstractNumId w:val="22"/>
  </w:num>
  <w:num w:numId="26">
    <w:abstractNumId w:val="8"/>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7B31"/>
    <w:rsid w:val="000207BA"/>
    <w:rsid w:val="001661E1"/>
    <w:rsid w:val="00204842"/>
    <w:rsid w:val="003708A6"/>
    <w:rsid w:val="0038404E"/>
    <w:rsid w:val="00497774"/>
    <w:rsid w:val="004B1F7C"/>
    <w:rsid w:val="004E7B31"/>
    <w:rsid w:val="00530647"/>
    <w:rsid w:val="00565B9D"/>
    <w:rsid w:val="00780EF6"/>
    <w:rsid w:val="009A4BDD"/>
    <w:rsid w:val="00BF5028"/>
    <w:rsid w:val="00C1665C"/>
    <w:rsid w:val="00C43CC3"/>
    <w:rsid w:val="00C4402D"/>
    <w:rsid w:val="00D44034"/>
    <w:rsid w:val="00D90FE7"/>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F7C"/>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4E7B31"/>
    <w:rPr>
      <w:rFonts w:cs="Times New Roman"/>
    </w:rPr>
  </w:style>
  <w:style w:type="paragraph" w:styleId="Header">
    <w:name w:val="header"/>
    <w:basedOn w:val="Normal"/>
    <w:link w:val="HeaderChar"/>
    <w:uiPriority w:val="99"/>
    <w:semiHidden/>
    <w:unhideWhenUsed/>
    <w:rsid w:val="009A4BDD"/>
    <w:pPr>
      <w:tabs>
        <w:tab w:val="center" w:pos="4153"/>
        <w:tab w:val="right" w:pos="8306"/>
      </w:tabs>
    </w:pPr>
  </w:style>
  <w:style w:type="character" w:customStyle="1" w:styleId="HeaderChar">
    <w:name w:val="Header Char"/>
    <w:basedOn w:val="DefaultParagraphFont"/>
    <w:link w:val="Header"/>
    <w:uiPriority w:val="99"/>
    <w:semiHidden/>
    <w:rsid w:val="009A4BDD"/>
  </w:style>
  <w:style w:type="paragraph" w:styleId="Footer">
    <w:name w:val="footer"/>
    <w:basedOn w:val="Normal"/>
    <w:link w:val="FooterChar"/>
    <w:uiPriority w:val="99"/>
    <w:unhideWhenUsed/>
    <w:rsid w:val="009A4BDD"/>
    <w:pPr>
      <w:tabs>
        <w:tab w:val="center" w:pos="4153"/>
        <w:tab w:val="right" w:pos="8306"/>
      </w:tabs>
    </w:pPr>
  </w:style>
  <w:style w:type="character" w:customStyle="1" w:styleId="FooterChar">
    <w:name w:val="Footer Char"/>
    <w:basedOn w:val="DefaultParagraphFont"/>
    <w:link w:val="Footer"/>
    <w:uiPriority w:val="99"/>
    <w:rsid w:val="009A4BDD"/>
  </w:style>
  <w:style w:type="paragraph" w:styleId="ListParagraph">
    <w:name w:val="List Paragraph"/>
    <w:basedOn w:val="Normal"/>
    <w:uiPriority w:val="99"/>
    <w:qFormat/>
    <w:rsid w:val="00204842"/>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12</Pages>
  <Words>2284</Words>
  <Characters>11557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&lt;egyptian hak&gt;</Company>
  <LinksUpToDate>false</LinksUpToDate>
  <CharactersWithSpaces>13814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5</cp:revision>
  <cp:lastPrinted>2013-02-22T13:00:00Z</cp:lastPrinted>
  <dcterms:created xsi:type="dcterms:W3CDTF">2013-02-21T23:02:00Z</dcterms:created>
  <dcterms:modified xsi:type="dcterms:W3CDTF">2013-02-23T09:34:00Z</dcterms:modified>
</cp:coreProperties>
</file>